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E2B4EF">
      <w:pPr>
        <w:snapToGrid w:val="0"/>
        <w:spacing w:line="560" w:lineRule="exact"/>
        <w:ind w:left="55" w:leftChars="-101" w:hanging="267" w:hangingChars="74"/>
        <w:jc w:val="center"/>
        <w:rPr>
          <w:rFonts w:ascii="宋体" w:hAnsi="宋体"/>
          <w:b/>
          <w:sz w:val="36"/>
          <w:szCs w:val="36"/>
        </w:rPr>
      </w:pPr>
      <w:r>
        <w:rPr>
          <w:rFonts w:hint="eastAsia" w:ascii="宋体" w:hAnsi="宋体"/>
          <w:b/>
          <w:sz w:val="36"/>
          <w:szCs w:val="36"/>
        </w:rPr>
        <w:t>重庆医科大学附属第二医院</w:t>
      </w:r>
    </w:p>
    <w:p w14:paraId="44138BF1">
      <w:pPr>
        <w:wordWrap w:val="0"/>
        <w:autoSpaceDE w:val="0"/>
        <w:autoSpaceDN w:val="0"/>
        <w:adjustRightInd w:val="0"/>
        <w:spacing w:before="120" w:after="120" w:line="720" w:lineRule="atLeast"/>
        <w:jc w:val="center"/>
        <w:rPr>
          <w:rFonts w:ascii="仿宋_GB2312" w:hAnsi="仿宋_GB2312"/>
          <w:snapToGrid w:val="0"/>
          <w:sz w:val="36"/>
          <w:szCs w:val="36"/>
        </w:rPr>
      </w:pPr>
      <w:r>
        <w:rPr>
          <w:rFonts w:hint="eastAsia" w:ascii="宋体" w:hAnsi="宋体" w:cs="宋体"/>
          <w:sz w:val="36"/>
          <w:szCs w:val="36"/>
        </w:rPr>
        <w:t>江南院区</w:t>
      </w:r>
      <w:r>
        <w:rPr>
          <w:rFonts w:hint="eastAsia" w:ascii="宋体" w:hAnsi="宋体" w:cs="宋体"/>
          <w:sz w:val="36"/>
          <w:szCs w:val="36"/>
          <w:lang w:val="en-US" w:eastAsia="zh-CN"/>
        </w:rPr>
        <w:t>中央</w:t>
      </w:r>
      <w:r>
        <w:rPr>
          <w:rFonts w:hint="eastAsia" w:ascii="宋体" w:hAnsi="宋体" w:cs="宋体"/>
          <w:sz w:val="36"/>
          <w:szCs w:val="36"/>
        </w:rPr>
        <w:t>空调</w:t>
      </w:r>
      <w:r>
        <w:rPr>
          <w:rFonts w:hint="eastAsia" w:ascii="宋体" w:hAnsi="宋体" w:cs="宋体"/>
          <w:sz w:val="36"/>
          <w:szCs w:val="36"/>
          <w:lang w:val="en-US" w:eastAsia="zh-CN"/>
        </w:rPr>
        <w:t>零星</w:t>
      </w:r>
      <w:r>
        <w:rPr>
          <w:rFonts w:hint="eastAsia" w:ascii="宋体" w:hAnsi="宋体" w:cs="宋体"/>
          <w:sz w:val="36"/>
          <w:szCs w:val="36"/>
        </w:rPr>
        <w:t>改造工程</w:t>
      </w:r>
    </w:p>
    <w:p w14:paraId="1B82050B">
      <w:pPr>
        <w:wordWrap w:val="0"/>
        <w:autoSpaceDE w:val="0"/>
        <w:autoSpaceDN w:val="0"/>
        <w:adjustRightInd w:val="0"/>
        <w:spacing w:before="120" w:after="120" w:line="720" w:lineRule="atLeast"/>
        <w:jc w:val="center"/>
        <w:rPr>
          <w:rFonts w:ascii="宋体" w:hAnsi="宋体" w:cs="宋体"/>
          <w:sz w:val="36"/>
          <w:szCs w:val="36"/>
        </w:rPr>
      </w:pPr>
    </w:p>
    <w:p w14:paraId="0B5F5F5C">
      <w:pPr>
        <w:wordWrap w:val="0"/>
        <w:autoSpaceDE w:val="0"/>
        <w:autoSpaceDN w:val="0"/>
        <w:adjustRightInd w:val="0"/>
        <w:spacing w:before="120" w:after="120" w:line="720" w:lineRule="atLeast"/>
        <w:jc w:val="center"/>
        <w:rPr>
          <w:rFonts w:ascii="仿宋_GB2312" w:hAnsi="仿宋_GB2312"/>
          <w:b/>
          <w:snapToGrid w:val="0"/>
          <w:sz w:val="72"/>
          <w:szCs w:val="72"/>
        </w:rPr>
      </w:pPr>
      <w:r>
        <w:rPr>
          <w:rFonts w:hint="eastAsia" w:ascii="仿宋_GB2312" w:hAnsi="仿宋_GB2312"/>
          <w:b/>
          <w:snapToGrid w:val="0"/>
          <w:sz w:val="72"/>
          <w:szCs w:val="72"/>
        </w:rPr>
        <w:t>阳光推介</w:t>
      </w:r>
      <w:r>
        <w:rPr>
          <w:rFonts w:ascii="仿宋_GB2312" w:hAnsi="仿宋_GB2312"/>
          <w:b/>
          <w:snapToGrid w:val="0"/>
          <w:sz w:val="72"/>
          <w:szCs w:val="72"/>
        </w:rPr>
        <w:t>文件</w:t>
      </w:r>
    </w:p>
    <w:p w14:paraId="38A15B77">
      <w:pPr>
        <w:wordWrap w:val="0"/>
        <w:autoSpaceDE w:val="0"/>
        <w:autoSpaceDN w:val="0"/>
        <w:adjustRightInd w:val="0"/>
        <w:spacing w:line="560" w:lineRule="atLeast"/>
        <w:jc w:val="center"/>
        <w:rPr>
          <w:rFonts w:eastAsia="彩虹小标宋"/>
          <w:b/>
          <w:snapToGrid w:val="0"/>
          <w:sz w:val="36"/>
          <w:szCs w:val="48"/>
        </w:rPr>
      </w:pPr>
    </w:p>
    <w:p w14:paraId="72777DE5">
      <w:pPr>
        <w:adjustRightInd w:val="0"/>
        <w:spacing w:line="560" w:lineRule="atLeast"/>
        <w:ind w:firstLine="624"/>
        <w:jc w:val="center"/>
        <w:rPr>
          <w:snapToGrid w:val="0"/>
          <w:sz w:val="44"/>
        </w:rPr>
      </w:pPr>
    </w:p>
    <w:p w14:paraId="314A9530">
      <w:pPr>
        <w:adjustRightInd w:val="0"/>
        <w:spacing w:line="560" w:lineRule="atLeast"/>
        <w:ind w:firstLine="624"/>
        <w:jc w:val="center"/>
        <w:rPr>
          <w:snapToGrid w:val="0"/>
          <w:sz w:val="44"/>
        </w:rPr>
      </w:pPr>
    </w:p>
    <w:p w14:paraId="40B61045">
      <w:pPr>
        <w:adjustRightInd w:val="0"/>
        <w:spacing w:line="560" w:lineRule="atLeast"/>
        <w:ind w:firstLine="624"/>
        <w:jc w:val="center"/>
        <w:rPr>
          <w:snapToGrid w:val="0"/>
          <w:sz w:val="44"/>
        </w:rPr>
      </w:pPr>
    </w:p>
    <w:p w14:paraId="374E1B27">
      <w:pPr>
        <w:adjustRightInd w:val="0"/>
        <w:spacing w:line="560" w:lineRule="atLeast"/>
        <w:ind w:firstLine="624"/>
        <w:jc w:val="center"/>
        <w:rPr>
          <w:snapToGrid w:val="0"/>
          <w:sz w:val="44"/>
        </w:rPr>
      </w:pPr>
    </w:p>
    <w:p w14:paraId="197DEE41">
      <w:pPr>
        <w:adjustRightInd w:val="0"/>
        <w:spacing w:line="560" w:lineRule="atLeast"/>
        <w:ind w:firstLine="624"/>
        <w:jc w:val="center"/>
        <w:rPr>
          <w:snapToGrid w:val="0"/>
          <w:sz w:val="44"/>
        </w:rPr>
      </w:pPr>
    </w:p>
    <w:p w14:paraId="1DB37AE0">
      <w:pPr>
        <w:adjustRightInd w:val="0"/>
        <w:spacing w:line="560" w:lineRule="atLeast"/>
        <w:ind w:firstLine="624"/>
        <w:jc w:val="center"/>
        <w:rPr>
          <w:snapToGrid w:val="0"/>
          <w:sz w:val="44"/>
        </w:rPr>
      </w:pPr>
    </w:p>
    <w:p w14:paraId="76DE0C69">
      <w:pPr>
        <w:adjustRightInd w:val="0"/>
        <w:spacing w:line="560" w:lineRule="atLeast"/>
        <w:ind w:firstLine="624"/>
        <w:jc w:val="center"/>
        <w:rPr>
          <w:snapToGrid w:val="0"/>
          <w:sz w:val="44"/>
        </w:rPr>
      </w:pPr>
    </w:p>
    <w:p w14:paraId="7B3E3FA3">
      <w:pPr>
        <w:adjustRightInd w:val="0"/>
        <w:spacing w:line="560" w:lineRule="atLeast"/>
        <w:ind w:firstLine="624"/>
        <w:jc w:val="center"/>
        <w:rPr>
          <w:snapToGrid w:val="0"/>
          <w:sz w:val="44"/>
        </w:rPr>
      </w:pPr>
    </w:p>
    <w:p w14:paraId="40EE7824">
      <w:pPr>
        <w:adjustRightInd w:val="0"/>
        <w:spacing w:line="560" w:lineRule="atLeast"/>
        <w:ind w:firstLine="624"/>
        <w:jc w:val="center"/>
        <w:rPr>
          <w:snapToGrid w:val="0"/>
          <w:sz w:val="44"/>
        </w:rPr>
      </w:pPr>
    </w:p>
    <w:p w14:paraId="030F0BFF">
      <w:pPr>
        <w:adjustRightInd w:val="0"/>
        <w:spacing w:line="560" w:lineRule="atLeast"/>
        <w:ind w:firstLine="624"/>
        <w:jc w:val="center"/>
        <w:rPr>
          <w:snapToGrid w:val="0"/>
          <w:sz w:val="44"/>
        </w:rPr>
      </w:pPr>
    </w:p>
    <w:p w14:paraId="475E5383">
      <w:pPr>
        <w:adjustRightInd w:val="0"/>
        <w:spacing w:line="560" w:lineRule="atLeast"/>
        <w:ind w:firstLine="624"/>
        <w:jc w:val="center"/>
        <w:rPr>
          <w:snapToGrid w:val="0"/>
          <w:sz w:val="44"/>
        </w:rPr>
      </w:pPr>
    </w:p>
    <w:p w14:paraId="42C35949">
      <w:pPr>
        <w:adjustRightInd w:val="0"/>
        <w:spacing w:line="560" w:lineRule="atLeast"/>
        <w:ind w:firstLine="624"/>
        <w:jc w:val="center"/>
        <w:rPr>
          <w:snapToGrid w:val="0"/>
          <w:sz w:val="44"/>
        </w:rPr>
      </w:pPr>
    </w:p>
    <w:p w14:paraId="73E9D444">
      <w:pPr>
        <w:adjustRightInd w:val="0"/>
        <w:spacing w:line="560" w:lineRule="atLeast"/>
        <w:ind w:firstLine="624"/>
        <w:jc w:val="center"/>
        <w:rPr>
          <w:snapToGrid w:val="0"/>
          <w:sz w:val="44"/>
        </w:rPr>
      </w:pPr>
    </w:p>
    <w:p w14:paraId="7DBE3285">
      <w:pPr>
        <w:adjustRightInd w:val="0"/>
        <w:spacing w:line="560" w:lineRule="atLeast"/>
        <w:ind w:firstLine="624"/>
        <w:jc w:val="center"/>
        <w:rPr>
          <w:snapToGrid w:val="0"/>
          <w:sz w:val="44"/>
        </w:rPr>
      </w:pPr>
    </w:p>
    <w:p w14:paraId="34BB1A1D">
      <w:pPr>
        <w:adjustRightInd w:val="0"/>
        <w:spacing w:line="560" w:lineRule="atLeast"/>
        <w:ind w:firstLine="624"/>
        <w:jc w:val="center"/>
        <w:rPr>
          <w:snapToGrid w:val="0"/>
          <w:sz w:val="44"/>
        </w:rPr>
      </w:pPr>
    </w:p>
    <w:p w14:paraId="3E0FCE56">
      <w:pPr>
        <w:adjustRightInd w:val="0"/>
        <w:spacing w:line="560" w:lineRule="atLeast"/>
        <w:ind w:firstLine="2602" w:firstLineChars="723"/>
        <w:rPr>
          <w:snapToGrid w:val="0"/>
          <w:sz w:val="36"/>
          <w:szCs w:val="36"/>
        </w:rPr>
      </w:pPr>
      <w:r>
        <w:rPr>
          <w:rFonts w:hint="eastAsia"/>
          <w:snapToGrid w:val="0"/>
          <w:sz w:val="36"/>
          <w:szCs w:val="36"/>
        </w:rPr>
        <w:t>重庆医科大学附属第二医院</w:t>
      </w:r>
      <w:r>
        <w:rPr>
          <w:snapToGrid w:val="0"/>
          <w:sz w:val="36"/>
          <w:szCs w:val="36"/>
        </w:rPr>
        <w:t xml:space="preserve"> </w:t>
      </w:r>
    </w:p>
    <w:p w14:paraId="76B25641">
      <w:pPr>
        <w:adjustRightInd w:val="0"/>
        <w:spacing w:line="560" w:lineRule="atLeast"/>
        <w:ind w:firstLine="3682" w:firstLineChars="1023"/>
        <w:rPr>
          <w:snapToGrid w:val="0"/>
          <w:sz w:val="44"/>
        </w:rPr>
      </w:pPr>
      <w:r>
        <w:rPr>
          <w:rFonts w:hint="eastAsia"/>
          <w:snapToGrid w:val="0"/>
          <w:sz w:val="36"/>
          <w:szCs w:val="36"/>
        </w:rPr>
        <w:t>二〇二六年</w:t>
      </w:r>
      <w:r>
        <w:rPr>
          <w:rFonts w:hint="eastAsia" w:ascii="宋体" w:hAnsi="宋体" w:cs="宋体"/>
          <w:sz w:val="36"/>
          <w:szCs w:val="36"/>
          <w:lang w:val="en-US" w:eastAsia="zh-CN"/>
        </w:rPr>
        <w:t>九</w:t>
      </w:r>
      <w:r>
        <w:rPr>
          <w:rFonts w:hint="eastAsia"/>
          <w:snapToGrid w:val="0"/>
          <w:sz w:val="36"/>
          <w:szCs w:val="36"/>
        </w:rPr>
        <w:t>月</w:t>
      </w:r>
    </w:p>
    <w:p w14:paraId="47745738">
      <w:pPr>
        <w:jc w:val="center"/>
        <w:rPr>
          <w:rFonts w:ascii="宋体"/>
          <w:sz w:val="36"/>
        </w:rPr>
        <w:sectPr>
          <w:headerReference r:id="rId5" w:type="first"/>
          <w:footerReference r:id="rId8" w:type="first"/>
          <w:headerReference r:id="rId3" w:type="default"/>
          <w:footerReference r:id="rId6" w:type="default"/>
          <w:headerReference r:id="rId4" w:type="even"/>
          <w:footerReference r:id="rId7" w:type="even"/>
          <w:pgSz w:w="11906" w:h="16838"/>
          <w:pgMar w:top="1247" w:right="1134" w:bottom="936" w:left="1418" w:header="680" w:footer="992" w:gutter="0"/>
          <w:pgNumType w:fmt="numberInDash" w:start="1"/>
          <w:cols w:space="720" w:num="1"/>
          <w:titlePg/>
          <w:docGrid w:linePitch="312" w:charSpace="0"/>
        </w:sectPr>
      </w:pPr>
    </w:p>
    <w:tbl>
      <w:tblPr>
        <w:tblStyle w:val="9"/>
        <w:tblpPr w:leftFromText="180" w:rightFromText="180" w:vertAnchor="text" w:tblpXSpec="center" w:tblpY="1"/>
        <w:tblOverlap w:val="never"/>
        <w:tblW w:w="96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55"/>
        <w:gridCol w:w="2117"/>
        <w:gridCol w:w="6676"/>
      </w:tblGrid>
      <w:tr w14:paraId="3738D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4" w:hRule="atLeast"/>
          <w:jc w:val="center"/>
        </w:trPr>
        <w:tc>
          <w:tcPr>
            <w:tcW w:w="855" w:type="dxa"/>
            <w:vAlign w:val="center"/>
          </w:tcPr>
          <w:p w14:paraId="164A4E3B">
            <w:pPr>
              <w:pStyle w:val="21"/>
              <w:ind w:firstLine="0"/>
              <w:jc w:val="center"/>
              <w:rPr>
                <w:szCs w:val="24"/>
              </w:rPr>
            </w:pPr>
            <w:r>
              <w:rPr>
                <w:rFonts w:hint="eastAsia"/>
                <w:szCs w:val="24"/>
              </w:rPr>
              <w:t>项号</w:t>
            </w:r>
          </w:p>
        </w:tc>
        <w:tc>
          <w:tcPr>
            <w:tcW w:w="2117" w:type="dxa"/>
            <w:vAlign w:val="center"/>
          </w:tcPr>
          <w:p w14:paraId="4AF65F3F">
            <w:pPr>
              <w:pStyle w:val="21"/>
              <w:ind w:firstLine="0"/>
              <w:rPr>
                <w:szCs w:val="24"/>
              </w:rPr>
            </w:pPr>
            <w:r>
              <w:rPr>
                <w:rFonts w:hint="eastAsia"/>
                <w:szCs w:val="24"/>
              </w:rPr>
              <w:t>内容</w:t>
            </w:r>
          </w:p>
        </w:tc>
        <w:tc>
          <w:tcPr>
            <w:tcW w:w="6676" w:type="dxa"/>
            <w:vAlign w:val="center"/>
          </w:tcPr>
          <w:p w14:paraId="520ADBAC">
            <w:pPr>
              <w:pStyle w:val="21"/>
              <w:ind w:firstLine="0"/>
              <w:jc w:val="center"/>
              <w:rPr>
                <w:szCs w:val="24"/>
              </w:rPr>
            </w:pPr>
            <w:r>
              <w:rPr>
                <w:rFonts w:hint="eastAsia"/>
                <w:szCs w:val="24"/>
              </w:rPr>
              <w:t>说明与要求</w:t>
            </w:r>
          </w:p>
        </w:tc>
      </w:tr>
      <w:tr w14:paraId="54F568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9" w:hRule="atLeast"/>
          <w:jc w:val="center"/>
        </w:trPr>
        <w:tc>
          <w:tcPr>
            <w:tcW w:w="855" w:type="dxa"/>
            <w:vAlign w:val="center"/>
          </w:tcPr>
          <w:p w14:paraId="799FF864">
            <w:pPr>
              <w:pStyle w:val="21"/>
              <w:spacing w:line="240" w:lineRule="auto"/>
              <w:ind w:firstLine="0"/>
              <w:jc w:val="left"/>
              <w:rPr>
                <w:szCs w:val="24"/>
              </w:rPr>
            </w:pPr>
            <w:r>
              <w:rPr>
                <w:rFonts w:hint="eastAsia"/>
                <w:szCs w:val="24"/>
              </w:rPr>
              <w:t>1</w:t>
            </w:r>
          </w:p>
        </w:tc>
        <w:tc>
          <w:tcPr>
            <w:tcW w:w="2117" w:type="dxa"/>
            <w:vAlign w:val="center"/>
          </w:tcPr>
          <w:p w14:paraId="2D74F71A">
            <w:pPr>
              <w:pStyle w:val="21"/>
              <w:spacing w:line="240" w:lineRule="auto"/>
              <w:ind w:firstLine="0"/>
              <w:jc w:val="left"/>
              <w:rPr>
                <w:szCs w:val="24"/>
              </w:rPr>
            </w:pPr>
            <w:r>
              <w:rPr>
                <w:szCs w:val="24"/>
              </w:rPr>
              <w:t>项目名称</w:t>
            </w:r>
          </w:p>
        </w:tc>
        <w:tc>
          <w:tcPr>
            <w:tcW w:w="6676" w:type="dxa"/>
            <w:vAlign w:val="center"/>
          </w:tcPr>
          <w:p w14:paraId="1F304E1A">
            <w:pPr>
              <w:pStyle w:val="21"/>
              <w:spacing w:line="360" w:lineRule="auto"/>
              <w:ind w:firstLine="0"/>
              <w:rPr>
                <w:rFonts w:hint="default" w:ascii="仿宋" w:hAnsi="仿宋" w:eastAsia="仿宋"/>
                <w:szCs w:val="24"/>
                <w:lang w:val="en-US" w:eastAsia="zh-CN"/>
              </w:rPr>
            </w:pPr>
            <w:r>
              <w:rPr>
                <w:rFonts w:hint="eastAsia" w:ascii="仿宋" w:hAnsi="仿宋" w:eastAsia="仿宋"/>
                <w:szCs w:val="24"/>
              </w:rPr>
              <w:t>江南院区</w:t>
            </w:r>
            <w:r>
              <w:rPr>
                <w:rFonts w:hint="eastAsia" w:ascii="仿宋" w:hAnsi="仿宋" w:eastAsia="仿宋"/>
                <w:szCs w:val="24"/>
                <w:lang w:val="en-US" w:eastAsia="zh-CN"/>
              </w:rPr>
              <w:t>中央空调零星</w:t>
            </w:r>
            <w:r>
              <w:rPr>
                <w:rFonts w:hint="eastAsia" w:ascii="仿宋" w:hAnsi="仿宋" w:eastAsia="仿宋"/>
                <w:szCs w:val="24"/>
              </w:rPr>
              <w:t>改造</w:t>
            </w:r>
            <w:r>
              <w:rPr>
                <w:rFonts w:hint="eastAsia" w:ascii="仿宋" w:hAnsi="仿宋" w:eastAsia="仿宋"/>
                <w:szCs w:val="24"/>
                <w:lang w:val="en-US" w:eastAsia="zh-CN"/>
              </w:rPr>
              <w:t>工程阳光推介（非招标）</w:t>
            </w:r>
          </w:p>
        </w:tc>
      </w:tr>
      <w:tr w14:paraId="50BD3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5" w:hRule="atLeast"/>
          <w:jc w:val="center"/>
        </w:trPr>
        <w:tc>
          <w:tcPr>
            <w:tcW w:w="855" w:type="dxa"/>
            <w:vAlign w:val="center"/>
          </w:tcPr>
          <w:p w14:paraId="3F5A4C02">
            <w:pPr>
              <w:pStyle w:val="21"/>
              <w:spacing w:line="240" w:lineRule="auto"/>
              <w:ind w:firstLine="0"/>
              <w:jc w:val="left"/>
              <w:rPr>
                <w:szCs w:val="24"/>
              </w:rPr>
            </w:pPr>
            <w:r>
              <w:rPr>
                <w:rFonts w:hint="eastAsia"/>
                <w:szCs w:val="24"/>
              </w:rPr>
              <w:t>2</w:t>
            </w:r>
          </w:p>
        </w:tc>
        <w:tc>
          <w:tcPr>
            <w:tcW w:w="2117" w:type="dxa"/>
            <w:vAlign w:val="center"/>
          </w:tcPr>
          <w:p w14:paraId="4154CE34">
            <w:pPr>
              <w:pStyle w:val="21"/>
              <w:spacing w:line="240" w:lineRule="auto"/>
              <w:ind w:firstLine="0"/>
              <w:jc w:val="left"/>
              <w:rPr>
                <w:szCs w:val="24"/>
              </w:rPr>
            </w:pPr>
            <w:r>
              <w:rPr>
                <w:rFonts w:hint="eastAsia"/>
                <w:szCs w:val="24"/>
              </w:rPr>
              <w:t>项目概况</w:t>
            </w:r>
          </w:p>
        </w:tc>
        <w:tc>
          <w:tcPr>
            <w:tcW w:w="6676" w:type="dxa"/>
            <w:vAlign w:val="center"/>
          </w:tcPr>
          <w:p w14:paraId="2EBA0AD3">
            <w:pPr>
              <w:pStyle w:val="21"/>
              <w:ind w:left="0" w:leftChars="0" w:firstLine="0" w:firstLineChars="0"/>
              <w:rPr>
                <w:rFonts w:hint="eastAsia" w:ascii="仿宋" w:hAnsi="仿宋" w:eastAsia="仿宋"/>
                <w:szCs w:val="24"/>
              </w:rPr>
            </w:pPr>
            <w:r>
              <w:rPr>
                <w:rFonts w:hint="eastAsia" w:ascii="仿宋" w:hAnsi="仿宋" w:eastAsia="仿宋"/>
                <w:szCs w:val="24"/>
                <w:lang w:val="en-US" w:eastAsia="zh-CN"/>
              </w:rPr>
              <w:t>1.</w:t>
            </w:r>
            <w:r>
              <w:rPr>
                <w:rFonts w:hint="eastAsia" w:ascii="仿宋" w:hAnsi="仿宋" w:eastAsia="仿宋"/>
                <w:szCs w:val="24"/>
              </w:rPr>
              <w:t>项目地点：重庆南岸区茶园新区天文大道288号重庆医科大学附属第二医院江南院区。</w:t>
            </w:r>
          </w:p>
          <w:p w14:paraId="18CA3F97">
            <w:pPr>
              <w:pStyle w:val="21"/>
              <w:ind w:left="0" w:leftChars="0" w:firstLine="0" w:firstLineChars="0"/>
              <w:rPr>
                <w:rFonts w:hint="eastAsia" w:ascii="仿宋" w:hAnsi="仿宋" w:eastAsia="仿宋"/>
                <w:szCs w:val="24"/>
              </w:rPr>
            </w:pPr>
            <w:r>
              <w:rPr>
                <w:rFonts w:hint="eastAsia" w:ascii="仿宋" w:hAnsi="仿宋" w:eastAsia="仿宋"/>
                <w:szCs w:val="24"/>
                <w:lang w:val="en-US" w:eastAsia="zh-CN"/>
              </w:rPr>
              <w:t>2.</w:t>
            </w:r>
            <w:r>
              <w:rPr>
                <w:rFonts w:hint="eastAsia" w:ascii="仿宋" w:hAnsi="仿宋" w:eastAsia="仿宋"/>
                <w:szCs w:val="24"/>
              </w:rPr>
              <w:t>采购推介内容：通风空调改造工程，具体详改造内容和推介技术要求部分。</w:t>
            </w:r>
          </w:p>
          <w:p w14:paraId="0C114492">
            <w:pPr>
              <w:pStyle w:val="21"/>
              <w:ind w:left="0" w:leftChars="0" w:firstLine="0" w:firstLineChars="0"/>
              <w:rPr>
                <w:rFonts w:hint="eastAsia" w:ascii="仿宋" w:hAnsi="仿宋" w:eastAsia="仿宋"/>
                <w:szCs w:val="24"/>
              </w:rPr>
            </w:pPr>
            <w:r>
              <w:rPr>
                <w:rFonts w:hint="eastAsia" w:ascii="仿宋" w:hAnsi="仿宋" w:eastAsia="仿宋"/>
                <w:szCs w:val="24"/>
                <w:lang w:val="en-US" w:eastAsia="zh-CN"/>
              </w:rPr>
              <w:t>3.</w:t>
            </w:r>
            <w:r>
              <w:rPr>
                <w:rFonts w:hint="eastAsia" w:ascii="仿宋" w:hAnsi="仿宋" w:eastAsia="仿宋"/>
                <w:szCs w:val="24"/>
              </w:rPr>
              <w:t>质保期（验收合格之日起）：2年。</w:t>
            </w:r>
          </w:p>
          <w:p w14:paraId="7A5CED0B">
            <w:pPr>
              <w:pStyle w:val="21"/>
              <w:ind w:left="0" w:leftChars="0" w:firstLine="0" w:firstLineChars="0"/>
            </w:pPr>
            <w:r>
              <w:rPr>
                <w:rFonts w:hint="eastAsia" w:ascii="仿宋" w:hAnsi="仿宋" w:eastAsia="仿宋"/>
                <w:szCs w:val="24"/>
                <w:lang w:val="en-US" w:eastAsia="zh-CN"/>
              </w:rPr>
              <w:t>4.</w:t>
            </w:r>
            <w:r>
              <w:rPr>
                <w:rFonts w:hint="eastAsia" w:ascii="仿宋" w:hAnsi="仿宋" w:eastAsia="仿宋"/>
                <w:szCs w:val="24"/>
              </w:rPr>
              <w:t xml:space="preserve">工期： </w:t>
            </w:r>
            <w:r>
              <w:rPr>
                <w:rFonts w:hint="eastAsia" w:ascii="仿宋" w:hAnsi="仿宋" w:eastAsia="仿宋"/>
                <w:szCs w:val="24"/>
                <w:lang w:val="en-US" w:eastAsia="zh-CN"/>
              </w:rPr>
              <w:t>120</w:t>
            </w:r>
            <w:r>
              <w:rPr>
                <w:rFonts w:hint="eastAsia" w:ascii="仿宋" w:hAnsi="仿宋" w:eastAsia="仿宋"/>
                <w:szCs w:val="24"/>
              </w:rPr>
              <w:t>个日历日。</w:t>
            </w:r>
          </w:p>
        </w:tc>
      </w:tr>
      <w:tr w14:paraId="3D5CB6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855" w:type="dxa"/>
            <w:vAlign w:val="center"/>
          </w:tcPr>
          <w:p w14:paraId="257636D7">
            <w:pPr>
              <w:pStyle w:val="21"/>
              <w:spacing w:line="240" w:lineRule="auto"/>
              <w:ind w:firstLine="0"/>
              <w:jc w:val="left"/>
              <w:rPr>
                <w:szCs w:val="24"/>
              </w:rPr>
            </w:pPr>
            <w:r>
              <w:rPr>
                <w:rFonts w:hint="eastAsia"/>
                <w:szCs w:val="24"/>
              </w:rPr>
              <w:t>3</w:t>
            </w:r>
          </w:p>
        </w:tc>
        <w:tc>
          <w:tcPr>
            <w:tcW w:w="2117" w:type="dxa"/>
            <w:vAlign w:val="center"/>
          </w:tcPr>
          <w:p w14:paraId="0AF5FFA3">
            <w:pPr>
              <w:pStyle w:val="21"/>
              <w:spacing w:line="240" w:lineRule="auto"/>
              <w:ind w:firstLine="0"/>
              <w:jc w:val="left"/>
              <w:rPr>
                <w:szCs w:val="24"/>
              </w:rPr>
            </w:pPr>
            <w:r>
              <w:rPr>
                <w:rFonts w:hint="eastAsia"/>
                <w:szCs w:val="24"/>
              </w:rPr>
              <w:t>改造内容及推介技术要求</w:t>
            </w:r>
          </w:p>
        </w:tc>
        <w:tc>
          <w:tcPr>
            <w:tcW w:w="6676" w:type="dxa"/>
            <w:vAlign w:val="center"/>
          </w:tcPr>
          <w:p w14:paraId="29ECBCBC">
            <w:pPr>
              <w:pStyle w:val="21"/>
              <w:ind w:firstLine="0"/>
              <w:rPr>
                <w:rFonts w:ascii="仿宋" w:hAnsi="仿宋" w:eastAsia="仿宋"/>
                <w:b/>
                <w:szCs w:val="24"/>
              </w:rPr>
            </w:pPr>
            <w:r>
              <w:rPr>
                <w:rFonts w:hint="eastAsia" w:ascii="仿宋" w:hAnsi="仿宋" w:eastAsia="仿宋"/>
                <w:b/>
                <w:szCs w:val="24"/>
              </w:rPr>
              <w:t>一、江南院区内</w:t>
            </w:r>
            <w:r>
              <w:rPr>
                <w:rFonts w:ascii="仿宋" w:hAnsi="仿宋" w:eastAsia="仿宋"/>
                <w:b/>
                <w:szCs w:val="24"/>
              </w:rPr>
              <w:t>外科楼</w:t>
            </w:r>
            <w:r>
              <w:rPr>
                <w:rFonts w:hint="eastAsia" w:ascii="仿宋" w:hAnsi="仿宋" w:eastAsia="仿宋"/>
                <w:b/>
                <w:szCs w:val="24"/>
              </w:rPr>
              <w:t>空调风口更换</w:t>
            </w:r>
          </w:p>
          <w:p w14:paraId="0A2BFB42">
            <w:pPr>
              <w:pStyle w:val="21"/>
              <w:ind w:firstLine="480" w:firstLineChars="200"/>
              <w:rPr>
                <w:rFonts w:hint="default" w:ascii="仿宋" w:hAnsi="仿宋" w:eastAsia="仿宋"/>
                <w:szCs w:val="24"/>
                <w:lang w:val="en-US" w:eastAsia="zh-CN"/>
              </w:rPr>
            </w:pPr>
            <w:r>
              <w:rPr>
                <w:rFonts w:hint="eastAsia" w:ascii="仿宋" w:hAnsi="仿宋" w:eastAsia="仿宋"/>
                <w:szCs w:val="24"/>
              </w:rPr>
              <w:t>1、江南院区内科楼（7</w:t>
            </w:r>
            <w:r>
              <w:rPr>
                <w:rFonts w:ascii="仿宋" w:hAnsi="仿宋" w:eastAsia="仿宋"/>
                <w:szCs w:val="24"/>
              </w:rPr>
              <w:t>~14</w:t>
            </w:r>
            <w:r>
              <w:rPr>
                <w:rFonts w:hint="eastAsia" w:ascii="仿宋" w:hAnsi="仿宋" w:eastAsia="仿宋"/>
                <w:szCs w:val="24"/>
              </w:rPr>
              <w:t>层）、</w:t>
            </w:r>
            <w:r>
              <w:rPr>
                <w:rFonts w:ascii="仿宋" w:hAnsi="仿宋" w:eastAsia="仿宋"/>
                <w:szCs w:val="24"/>
              </w:rPr>
              <w:t>外科楼</w:t>
            </w:r>
            <w:r>
              <w:rPr>
                <w:rFonts w:hint="eastAsia" w:ascii="仿宋" w:hAnsi="仿宋" w:eastAsia="仿宋"/>
                <w:szCs w:val="24"/>
              </w:rPr>
              <w:t>（7</w:t>
            </w:r>
            <w:r>
              <w:rPr>
                <w:rFonts w:ascii="仿宋" w:hAnsi="仿宋" w:eastAsia="仿宋"/>
                <w:szCs w:val="24"/>
              </w:rPr>
              <w:t>~14</w:t>
            </w:r>
            <w:r>
              <w:rPr>
                <w:rFonts w:hint="eastAsia" w:ascii="仿宋" w:hAnsi="仿宋" w:eastAsia="仿宋"/>
                <w:szCs w:val="24"/>
              </w:rPr>
              <w:t>层）中央</w:t>
            </w:r>
            <w:r>
              <w:rPr>
                <w:rFonts w:hint="eastAsia" w:ascii="仿宋" w:hAnsi="仿宋" w:eastAsia="仿宋"/>
                <w:szCs w:val="24"/>
                <w:lang w:val="en-US" w:eastAsia="zh-CN"/>
              </w:rPr>
              <w:t>空调</w:t>
            </w:r>
            <w:r>
              <w:rPr>
                <w:rFonts w:hint="eastAsia" w:ascii="仿宋" w:hAnsi="仿宋" w:eastAsia="仿宋"/>
                <w:szCs w:val="24"/>
              </w:rPr>
              <w:t>原有空调送风口为金属风口，</w:t>
            </w:r>
            <w:r>
              <w:rPr>
                <w:rFonts w:ascii="仿宋" w:hAnsi="仿宋" w:eastAsia="仿宋"/>
                <w:szCs w:val="24"/>
              </w:rPr>
              <w:t>夏季</w:t>
            </w:r>
            <w:r>
              <w:rPr>
                <w:rFonts w:hint="eastAsia" w:ascii="仿宋" w:hAnsi="仿宋" w:eastAsia="仿宋"/>
                <w:szCs w:val="24"/>
              </w:rPr>
              <w:t>易结露，现</w:t>
            </w:r>
            <w:r>
              <w:rPr>
                <w:rFonts w:ascii="仿宋" w:hAnsi="仿宋" w:eastAsia="仿宋"/>
                <w:szCs w:val="24"/>
              </w:rPr>
              <w:t>拆除</w:t>
            </w:r>
            <w:r>
              <w:rPr>
                <w:rFonts w:hint="eastAsia" w:ascii="仿宋" w:hAnsi="仿宋" w:eastAsia="仿宋"/>
                <w:szCs w:val="24"/>
              </w:rPr>
              <w:t>原有空调送风口后，</w:t>
            </w:r>
            <w:r>
              <w:rPr>
                <w:rFonts w:ascii="仿宋" w:hAnsi="仿宋" w:eastAsia="仿宋"/>
                <w:szCs w:val="24"/>
              </w:rPr>
              <w:t>更换</w:t>
            </w:r>
            <w:r>
              <w:rPr>
                <w:rFonts w:hint="eastAsia" w:ascii="仿宋" w:hAnsi="仿宋" w:eastAsia="仿宋"/>
                <w:szCs w:val="24"/>
              </w:rPr>
              <w:t>为ABS风口,换新风口尺寸不小于原有尺寸</w:t>
            </w:r>
            <w:r>
              <w:rPr>
                <w:rFonts w:hint="eastAsia" w:ascii="仿宋" w:hAnsi="仿宋" w:eastAsia="仿宋"/>
                <w:szCs w:val="24"/>
                <w:lang w:eastAsia="zh-CN"/>
              </w:rPr>
              <w:t>，</w:t>
            </w:r>
            <w:r>
              <w:rPr>
                <w:rFonts w:hint="eastAsia" w:ascii="仿宋" w:hAnsi="仿宋" w:eastAsia="仿宋"/>
                <w:szCs w:val="24"/>
                <w:lang w:val="en-US" w:eastAsia="zh-CN"/>
              </w:rPr>
              <w:t>更换范围内外科楼7~14层1-3人间病房、护士站，风口数量和尺寸详附表-江南院区内外科楼病房、护士站送风口统计表</w:t>
            </w:r>
            <w:r>
              <w:rPr>
                <w:rFonts w:hint="eastAsia" w:ascii="仿宋" w:hAnsi="仿宋" w:eastAsia="仿宋"/>
                <w:szCs w:val="24"/>
              </w:rPr>
              <w:t>。</w:t>
            </w:r>
          </w:p>
          <w:p w14:paraId="7A751527">
            <w:pPr>
              <w:pStyle w:val="21"/>
              <w:ind w:firstLine="480" w:firstLineChars="200"/>
              <w:rPr>
                <w:rFonts w:ascii="仿宋" w:hAnsi="仿宋" w:eastAsia="仿宋"/>
                <w:szCs w:val="24"/>
              </w:rPr>
            </w:pPr>
            <w:r>
              <w:rPr>
                <w:rFonts w:hint="eastAsia" w:ascii="仿宋" w:hAnsi="仿宋" w:eastAsia="仿宋"/>
                <w:szCs w:val="24"/>
              </w:rPr>
              <w:t>2、旧风口拆除后由改造单位运至院外自行处置。</w:t>
            </w:r>
          </w:p>
          <w:p w14:paraId="6CDB5E05">
            <w:pPr>
              <w:pStyle w:val="21"/>
              <w:ind w:firstLine="480" w:firstLineChars="200"/>
              <w:rPr>
                <w:rFonts w:ascii="仿宋" w:hAnsi="仿宋" w:eastAsia="仿宋"/>
                <w:szCs w:val="24"/>
              </w:rPr>
            </w:pPr>
            <w:r>
              <w:rPr>
                <w:rFonts w:ascii="仿宋" w:hAnsi="仿宋" w:eastAsia="仿宋"/>
                <w:szCs w:val="24"/>
              </w:rPr>
              <w:t>3</w:t>
            </w:r>
            <w:r>
              <w:rPr>
                <w:rFonts w:hint="eastAsia" w:ascii="仿宋" w:hAnsi="仿宋" w:eastAsia="仿宋"/>
                <w:szCs w:val="24"/>
              </w:rPr>
              <w:t>、施工做好安全防护，</w:t>
            </w:r>
            <w:r>
              <w:rPr>
                <w:rFonts w:ascii="仿宋" w:hAnsi="仿宋" w:eastAsia="仿宋"/>
                <w:szCs w:val="24"/>
              </w:rPr>
              <w:t>不影响</w:t>
            </w:r>
            <w:r>
              <w:rPr>
                <w:rFonts w:hint="eastAsia" w:ascii="仿宋" w:hAnsi="仿宋" w:eastAsia="仿宋"/>
                <w:szCs w:val="24"/>
              </w:rPr>
              <w:t>病人通行。</w:t>
            </w:r>
          </w:p>
          <w:p w14:paraId="5E794F55">
            <w:pPr>
              <w:pStyle w:val="21"/>
              <w:ind w:firstLine="0"/>
              <w:rPr>
                <w:rFonts w:ascii="仿宋" w:hAnsi="仿宋" w:eastAsia="仿宋"/>
                <w:b/>
                <w:szCs w:val="24"/>
              </w:rPr>
            </w:pPr>
            <w:r>
              <w:rPr>
                <w:rFonts w:hint="eastAsia" w:ascii="仿宋" w:hAnsi="仿宋" w:eastAsia="仿宋"/>
                <w:b/>
                <w:szCs w:val="24"/>
              </w:rPr>
              <w:t>二、江南院区综合楼负一层核医学空调改造</w:t>
            </w:r>
          </w:p>
          <w:p w14:paraId="1DBFC1C4">
            <w:pPr>
              <w:pStyle w:val="21"/>
              <w:ind w:firstLine="480" w:firstLineChars="200"/>
              <w:rPr>
                <w:rFonts w:ascii="仿宋" w:hAnsi="仿宋" w:eastAsia="仿宋"/>
                <w:szCs w:val="24"/>
              </w:rPr>
            </w:pPr>
            <w:r>
              <w:rPr>
                <w:rFonts w:hint="eastAsia" w:ascii="仿宋" w:hAnsi="仿宋" w:eastAsia="仿宋"/>
                <w:szCs w:val="24"/>
              </w:rPr>
              <w:t>1、</w:t>
            </w:r>
            <w:r>
              <w:rPr>
                <w:rFonts w:hint="eastAsia" w:ascii="仿宋" w:hAnsi="仿宋" w:eastAsia="仿宋"/>
                <w:szCs w:val="24"/>
                <w:lang w:val="en-US" w:eastAsia="zh-CN"/>
              </w:rPr>
              <w:t>更换一层核医学风机房P-4800排风接力风机出口至土建竖井之间的排风管，更换为不锈钢管道，不锈钢管进行满焊</w:t>
            </w:r>
            <w:r>
              <w:rPr>
                <w:rFonts w:hint="eastAsia" w:ascii="仿宋" w:hAnsi="仿宋" w:eastAsia="仿宋"/>
                <w:szCs w:val="24"/>
              </w:rPr>
              <w:t>。</w:t>
            </w:r>
          </w:p>
          <w:p w14:paraId="0666B137">
            <w:pPr>
              <w:pStyle w:val="21"/>
              <w:ind w:firstLine="480" w:firstLineChars="200"/>
              <w:rPr>
                <w:rFonts w:ascii="仿宋" w:hAnsi="仿宋" w:eastAsia="仿宋"/>
                <w:szCs w:val="24"/>
              </w:rPr>
            </w:pPr>
            <w:r>
              <w:rPr>
                <w:rFonts w:ascii="仿宋" w:hAnsi="仿宋" w:eastAsia="仿宋"/>
                <w:szCs w:val="24"/>
              </w:rPr>
              <w:t>2</w:t>
            </w:r>
            <w:r>
              <w:rPr>
                <w:rFonts w:hint="eastAsia" w:ascii="仿宋" w:hAnsi="仿宋" w:eastAsia="仿宋"/>
                <w:szCs w:val="24"/>
              </w:rPr>
              <w:t>、</w:t>
            </w:r>
            <w:r>
              <w:rPr>
                <w:rFonts w:hint="eastAsia" w:ascii="仿宋" w:hAnsi="仿宋" w:eastAsia="仿宋"/>
                <w:szCs w:val="24"/>
                <w:lang w:val="en-US" w:eastAsia="zh-CN"/>
              </w:rPr>
              <w:t>更换外科楼最高屋面核医学总排风风机，新排风风机参数：风量25000m3/h</w:t>
            </w:r>
            <w:r>
              <w:rPr>
                <w:rFonts w:hint="eastAsia" w:ascii="仿宋" w:hAnsi="仿宋" w:eastAsia="仿宋"/>
                <w:szCs w:val="24"/>
              </w:rPr>
              <w:t>，</w:t>
            </w:r>
            <w:r>
              <w:rPr>
                <w:rFonts w:hint="eastAsia" w:ascii="仿宋" w:hAnsi="仿宋" w:eastAsia="仿宋"/>
                <w:szCs w:val="24"/>
                <w:lang w:val="en-US" w:eastAsia="zh-CN"/>
              </w:rPr>
              <w:t>全压1400帕，并更换变频器，至系统正常运行，旧排风风机运至医院库房保存</w:t>
            </w:r>
            <w:r>
              <w:rPr>
                <w:rFonts w:hint="eastAsia" w:ascii="仿宋" w:hAnsi="仿宋" w:eastAsia="仿宋"/>
                <w:szCs w:val="24"/>
              </w:rPr>
              <w:t>。</w:t>
            </w:r>
          </w:p>
          <w:p w14:paraId="1A6061E6">
            <w:pPr>
              <w:pStyle w:val="21"/>
              <w:ind w:firstLine="0"/>
              <w:rPr>
                <w:rFonts w:ascii="仿宋" w:hAnsi="仿宋" w:eastAsia="仿宋"/>
                <w:b/>
                <w:szCs w:val="24"/>
              </w:rPr>
            </w:pPr>
            <w:r>
              <w:rPr>
                <w:rFonts w:hint="eastAsia" w:ascii="仿宋" w:hAnsi="仿宋" w:eastAsia="仿宋"/>
                <w:b/>
                <w:szCs w:val="24"/>
              </w:rPr>
              <w:t>三、江南院区综合楼三层检验科共三间微生物实验室加装风机盘管</w:t>
            </w:r>
          </w:p>
          <w:p w14:paraId="123D191C">
            <w:pPr>
              <w:pStyle w:val="21"/>
              <w:ind w:firstLine="480" w:firstLineChars="200"/>
              <w:rPr>
                <w:rFonts w:ascii="仿宋" w:hAnsi="仿宋" w:eastAsia="仿宋"/>
                <w:szCs w:val="24"/>
              </w:rPr>
            </w:pPr>
            <w:r>
              <w:rPr>
                <w:rFonts w:hint="eastAsia" w:ascii="仿宋" w:hAnsi="仿宋" w:eastAsia="仿宋"/>
                <w:szCs w:val="24"/>
                <w:lang w:val="en-US" w:eastAsia="zh-CN"/>
              </w:rPr>
              <w:t>综合楼</w:t>
            </w:r>
            <w:r>
              <w:rPr>
                <w:rFonts w:hint="eastAsia" w:ascii="仿宋" w:hAnsi="仿宋" w:eastAsia="仿宋"/>
                <w:szCs w:val="24"/>
              </w:rPr>
              <w:t>三层检验科共</w:t>
            </w:r>
            <w:r>
              <w:rPr>
                <w:rFonts w:hint="eastAsia" w:ascii="仿宋" w:hAnsi="仿宋" w:eastAsia="仿宋"/>
                <w:szCs w:val="24"/>
                <w:lang w:val="en-US" w:eastAsia="zh-CN"/>
              </w:rPr>
              <w:t>四</w:t>
            </w:r>
            <w:r>
              <w:rPr>
                <w:rFonts w:hint="eastAsia" w:ascii="仿宋" w:hAnsi="仿宋" w:eastAsia="仿宋"/>
                <w:szCs w:val="24"/>
              </w:rPr>
              <w:t>间微生物实验室空调</w:t>
            </w:r>
            <w:r>
              <w:rPr>
                <w:rFonts w:hint="eastAsia" w:ascii="仿宋" w:hAnsi="仿宋" w:eastAsia="仿宋"/>
                <w:szCs w:val="24"/>
                <w:lang w:val="en-US" w:eastAsia="zh-CN"/>
              </w:rPr>
              <w:t>制冷和制热</w:t>
            </w:r>
            <w:r>
              <w:rPr>
                <w:rFonts w:hint="eastAsia" w:ascii="仿宋" w:hAnsi="仿宋" w:eastAsia="仿宋"/>
                <w:szCs w:val="24"/>
              </w:rPr>
              <w:t>效果</w:t>
            </w:r>
            <w:r>
              <w:rPr>
                <w:rFonts w:hint="eastAsia" w:ascii="仿宋" w:hAnsi="仿宋" w:eastAsia="仿宋"/>
                <w:szCs w:val="24"/>
                <w:lang w:val="en-US" w:eastAsia="zh-CN"/>
              </w:rPr>
              <w:t>差</w:t>
            </w:r>
            <w:r>
              <w:rPr>
                <w:rFonts w:hint="eastAsia" w:ascii="仿宋" w:hAnsi="仿宋" w:eastAsia="仿宋"/>
                <w:szCs w:val="24"/>
              </w:rPr>
              <w:t>，</w:t>
            </w:r>
            <w:r>
              <w:rPr>
                <w:rFonts w:hint="eastAsia" w:ascii="仿宋" w:hAnsi="仿宋" w:eastAsia="仿宋"/>
                <w:szCs w:val="24"/>
                <w:lang w:val="en-US" w:eastAsia="zh-CN"/>
              </w:rPr>
              <w:t>将原有五台</w:t>
            </w:r>
            <w:r>
              <w:rPr>
                <w:rFonts w:hint="eastAsia" w:ascii="仿宋" w:hAnsi="仿宋" w:eastAsia="仿宋"/>
                <w:szCs w:val="24"/>
              </w:rPr>
              <w:t>风管盘管</w:t>
            </w:r>
            <w:r>
              <w:rPr>
                <w:rFonts w:hint="eastAsia" w:ascii="仿宋" w:hAnsi="仿宋" w:eastAsia="仿宋"/>
                <w:szCs w:val="24"/>
                <w:lang w:val="en-US" w:eastAsia="zh-CN"/>
              </w:rPr>
              <w:t>拆除，原位安装比原型号大至少两档以上新的风机盘管</w:t>
            </w:r>
            <w:r>
              <w:rPr>
                <w:rFonts w:hint="eastAsia" w:ascii="仿宋" w:hAnsi="仿宋" w:eastAsia="仿宋"/>
                <w:szCs w:val="24"/>
                <w:lang w:eastAsia="zh-CN"/>
              </w:rPr>
              <w:t>，</w:t>
            </w:r>
            <w:r>
              <w:rPr>
                <w:rFonts w:hint="eastAsia" w:ascii="仿宋" w:hAnsi="仿宋" w:eastAsia="仿宋"/>
                <w:szCs w:val="24"/>
                <w:lang w:val="en-US" w:eastAsia="zh-CN"/>
              </w:rPr>
              <w:t>对原有盘管风管和水管进行改造，保证接入系统正常运行</w:t>
            </w:r>
            <w:r>
              <w:rPr>
                <w:rFonts w:hint="eastAsia" w:ascii="仿宋" w:hAnsi="仿宋" w:eastAsia="仿宋"/>
                <w:szCs w:val="24"/>
              </w:rPr>
              <w:t>。</w:t>
            </w:r>
            <w:r>
              <w:rPr>
                <w:rFonts w:hint="eastAsia" w:ascii="仿宋" w:hAnsi="仿宋" w:eastAsia="仿宋"/>
                <w:szCs w:val="24"/>
                <w:lang w:val="en-US" w:eastAsia="zh-CN"/>
              </w:rPr>
              <w:t>旧风机盘管运至医院库房保存。</w:t>
            </w:r>
          </w:p>
          <w:p w14:paraId="688238F3">
            <w:pPr>
              <w:pStyle w:val="21"/>
              <w:ind w:firstLine="0"/>
              <w:rPr>
                <w:rFonts w:ascii="仿宋" w:hAnsi="仿宋" w:eastAsia="仿宋"/>
                <w:b/>
                <w:szCs w:val="24"/>
              </w:rPr>
            </w:pPr>
            <w:r>
              <w:rPr>
                <w:rFonts w:hint="eastAsia" w:ascii="仿宋" w:hAnsi="仿宋" w:eastAsia="仿宋"/>
                <w:b/>
                <w:szCs w:val="24"/>
              </w:rPr>
              <w:t>四、江南院区肝病楼10层大会议室和江南科教楼一层阶梯会议室空调送风口改造</w:t>
            </w:r>
          </w:p>
          <w:p w14:paraId="39895B1E">
            <w:pPr>
              <w:pStyle w:val="21"/>
              <w:ind w:firstLine="480" w:firstLineChars="200"/>
              <w:rPr>
                <w:rFonts w:ascii="仿宋" w:hAnsi="仿宋" w:eastAsia="仿宋"/>
                <w:szCs w:val="24"/>
              </w:rPr>
            </w:pPr>
            <w:r>
              <w:rPr>
                <w:rFonts w:hint="eastAsia" w:ascii="仿宋" w:hAnsi="仿宋" w:eastAsia="仿宋"/>
                <w:szCs w:val="24"/>
              </w:rPr>
              <w:t>1、江南院区肝病楼10层大会议室空调散流器送风口更换为ABS双层百叶送风口,风口尺寸与原有相同。</w:t>
            </w:r>
          </w:p>
          <w:p w14:paraId="40F2D7C6">
            <w:pPr>
              <w:pStyle w:val="21"/>
              <w:ind w:firstLine="480" w:firstLineChars="200"/>
              <w:rPr>
                <w:rFonts w:hint="eastAsia" w:ascii="仿宋" w:hAnsi="仿宋" w:eastAsia="仿宋"/>
                <w:szCs w:val="24"/>
              </w:rPr>
            </w:pPr>
            <w:r>
              <w:rPr>
                <w:rFonts w:ascii="仿宋" w:hAnsi="仿宋" w:eastAsia="仿宋"/>
                <w:szCs w:val="24"/>
              </w:rPr>
              <w:t>2</w:t>
            </w:r>
            <w:r>
              <w:rPr>
                <w:rFonts w:hint="eastAsia" w:ascii="仿宋" w:hAnsi="仿宋" w:eastAsia="仿宋"/>
                <w:szCs w:val="24"/>
              </w:rPr>
              <w:t>、江南院区科教楼一层阶梯会议室空调散流器送风口更换为ABS双层百叶送风口,风口尺寸不小于原有尺寸，并调整原有风口位置，</w:t>
            </w:r>
            <w:r>
              <w:rPr>
                <w:rFonts w:ascii="仿宋" w:hAnsi="仿宋" w:eastAsia="仿宋"/>
                <w:szCs w:val="24"/>
              </w:rPr>
              <w:t>保证</w:t>
            </w:r>
            <w:r>
              <w:rPr>
                <w:rFonts w:hint="eastAsia" w:ascii="仿宋" w:hAnsi="仿宋" w:eastAsia="仿宋"/>
                <w:szCs w:val="24"/>
              </w:rPr>
              <w:t>风口与</w:t>
            </w:r>
            <w:r>
              <w:rPr>
                <w:rFonts w:hint="eastAsia" w:ascii="仿宋" w:hAnsi="仿宋" w:eastAsia="仿宋"/>
                <w:szCs w:val="24"/>
                <w:lang w:val="en-US" w:eastAsia="zh-CN"/>
              </w:rPr>
              <w:t>其</w:t>
            </w:r>
            <w:r>
              <w:rPr>
                <w:rFonts w:hint="eastAsia" w:ascii="仿宋" w:hAnsi="仿宋" w:eastAsia="仿宋"/>
                <w:szCs w:val="24"/>
              </w:rPr>
              <w:t>支管</w:t>
            </w:r>
            <w:r>
              <w:rPr>
                <w:rFonts w:hint="eastAsia" w:ascii="仿宋" w:hAnsi="仿宋" w:eastAsia="仿宋"/>
                <w:szCs w:val="24"/>
                <w:lang w:val="en-US" w:eastAsia="zh-CN"/>
              </w:rPr>
              <w:t>对直</w:t>
            </w:r>
            <w:r>
              <w:rPr>
                <w:rFonts w:hint="eastAsia" w:ascii="仿宋" w:hAnsi="仿宋" w:eastAsia="仿宋"/>
                <w:szCs w:val="24"/>
              </w:rPr>
              <w:t>接。</w:t>
            </w:r>
          </w:p>
          <w:p w14:paraId="43F49295">
            <w:pPr>
              <w:pStyle w:val="21"/>
              <w:ind w:firstLine="480" w:firstLineChars="200"/>
              <w:rPr>
                <w:rFonts w:hint="default" w:ascii="仿宋" w:hAnsi="仿宋" w:eastAsia="仿宋"/>
                <w:szCs w:val="24"/>
                <w:lang w:val="en-US" w:eastAsia="zh-CN"/>
              </w:rPr>
            </w:pPr>
            <w:r>
              <w:rPr>
                <w:rFonts w:hint="eastAsia" w:ascii="仿宋" w:hAnsi="仿宋" w:eastAsia="仿宋"/>
                <w:szCs w:val="24"/>
                <w:lang w:val="en-US" w:eastAsia="zh-CN"/>
              </w:rPr>
              <w:t>3、</w:t>
            </w:r>
            <w:r>
              <w:rPr>
                <w:rFonts w:hint="eastAsia" w:ascii="仿宋" w:hAnsi="仿宋" w:eastAsia="仿宋"/>
                <w:szCs w:val="24"/>
              </w:rPr>
              <w:t>旧风口拆除后由改造单位运至院外自行处置。</w:t>
            </w:r>
          </w:p>
          <w:p w14:paraId="05B01586">
            <w:pPr>
              <w:pStyle w:val="21"/>
              <w:ind w:firstLine="0"/>
              <w:rPr>
                <w:rFonts w:hint="default" w:ascii="仿宋" w:hAnsi="仿宋" w:eastAsia="仿宋"/>
                <w:b/>
                <w:szCs w:val="24"/>
                <w:lang w:val="en-US" w:eastAsia="zh-CN"/>
              </w:rPr>
            </w:pPr>
            <w:r>
              <w:rPr>
                <w:rFonts w:hint="eastAsia" w:ascii="仿宋" w:hAnsi="仿宋" w:eastAsia="仿宋"/>
                <w:b/>
                <w:szCs w:val="24"/>
              </w:rPr>
              <w:t>五、</w:t>
            </w:r>
            <w:r>
              <w:rPr>
                <w:rFonts w:hint="eastAsia" w:ascii="仿宋" w:hAnsi="仿宋" w:eastAsia="仿宋"/>
                <w:b/>
                <w:szCs w:val="24"/>
                <w:lang w:val="en-US" w:eastAsia="zh-CN"/>
              </w:rPr>
              <w:t>宽仁会议中心入口前厅空调改造</w:t>
            </w:r>
          </w:p>
          <w:p w14:paraId="6B9483A4">
            <w:pPr>
              <w:pStyle w:val="21"/>
              <w:ind w:firstLine="480" w:firstLineChars="200"/>
              <w:rPr>
                <w:rFonts w:hint="eastAsia" w:ascii="仿宋" w:hAnsi="仿宋" w:eastAsia="仿宋"/>
                <w:szCs w:val="24"/>
                <w:lang w:val="en-US" w:eastAsia="zh-CN"/>
              </w:rPr>
            </w:pPr>
            <w:r>
              <w:rPr>
                <w:rFonts w:hint="eastAsia" w:ascii="仿宋" w:hAnsi="仿宋" w:eastAsia="仿宋"/>
                <w:szCs w:val="24"/>
              </w:rPr>
              <w:t>1、</w:t>
            </w:r>
            <w:r>
              <w:rPr>
                <w:rFonts w:hint="eastAsia" w:ascii="仿宋" w:hAnsi="仿宋" w:eastAsia="仿宋"/>
                <w:szCs w:val="24"/>
                <w:lang w:val="en-US" w:eastAsia="zh-CN"/>
              </w:rPr>
              <w:t>改造三台吊顶空调器共10个送风口软连，原软接过长导致送风量缺失严重，需更换部分软连接为PVC风管或金属软管。</w:t>
            </w:r>
          </w:p>
          <w:p w14:paraId="6B965FA6">
            <w:pPr>
              <w:pStyle w:val="21"/>
              <w:ind w:firstLine="480" w:firstLineChars="200"/>
              <w:rPr>
                <w:rFonts w:hint="default" w:ascii="仿宋" w:hAnsi="仿宋" w:eastAsia="仿宋"/>
                <w:szCs w:val="24"/>
                <w:lang w:val="en-US" w:eastAsia="zh-CN"/>
              </w:rPr>
            </w:pPr>
            <w:r>
              <w:rPr>
                <w:rFonts w:hint="eastAsia" w:ascii="仿宋" w:hAnsi="仿宋" w:eastAsia="仿宋"/>
                <w:szCs w:val="24"/>
                <w:lang w:val="en-US" w:eastAsia="zh-CN"/>
              </w:rPr>
              <w:t>2、给前厅增加一台落地风柜，制冷量约50KW,空调水管接入现有系统，并配置风管、风口、关断水阀、过滤器、金属软接、排水管、电动调节阀、液晶控制面板、配电等，风柜安装在二层屋面上，送回风口安装在侧方天窗位置，并更换合适侧窗。</w:t>
            </w:r>
          </w:p>
          <w:p w14:paraId="4198C5A0">
            <w:pPr>
              <w:pStyle w:val="21"/>
              <w:ind w:firstLine="0"/>
              <w:rPr>
                <w:rFonts w:ascii="仿宋" w:hAnsi="仿宋" w:eastAsia="仿宋"/>
                <w:b/>
                <w:szCs w:val="24"/>
              </w:rPr>
            </w:pPr>
            <w:r>
              <w:rPr>
                <w:rFonts w:hint="eastAsia" w:ascii="仿宋" w:hAnsi="仿宋" w:eastAsia="仿宋"/>
                <w:b/>
                <w:szCs w:val="24"/>
                <w:lang w:val="en-US" w:eastAsia="zh-CN"/>
              </w:rPr>
              <w:t>六</w:t>
            </w:r>
            <w:r>
              <w:rPr>
                <w:rFonts w:hint="eastAsia" w:ascii="仿宋" w:hAnsi="仿宋" w:eastAsia="仿宋"/>
                <w:b/>
                <w:szCs w:val="24"/>
              </w:rPr>
              <w:t>、推介参数要求</w:t>
            </w:r>
          </w:p>
          <w:p w14:paraId="138C9659">
            <w:pPr>
              <w:pStyle w:val="21"/>
              <w:ind w:firstLine="0"/>
              <w:rPr>
                <w:rFonts w:ascii="仿宋" w:hAnsi="仿宋" w:eastAsia="仿宋"/>
                <w:szCs w:val="24"/>
              </w:rPr>
            </w:pPr>
            <w:r>
              <w:rPr>
                <w:rFonts w:ascii="仿宋" w:hAnsi="仿宋" w:eastAsia="仿宋"/>
                <w:szCs w:val="24"/>
              </w:rPr>
              <w:t xml:space="preserve">  </w:t>
            </w:r>
            <w:r>
              <w:rPr>
                <w:rFonts w:hint="eastAsia" w:ascii="仿宋" w:hAnsi="仿宋" w:eastAsia="仿宋"/>
                <w:szCs w:val="24"/>
                <w:lang w:val="en-US" w:eastAsia="zh-CN"/>
              </w:rPr>
              <w:t xml:space="preserve"> </w:t>
            </w:r>
            <w:r>
              <w:rPr>
                <w:rFonts w:hint="eastAsia" w:ascii="仿宋" w:hAnsi="仿宋" w:eastAsia="仿宋"/>
                <w:szCs w:val="24"/>
              </w:rPr>
              <w:t>对不同区域改造的关键设备参数进行填写，推介参数表参照【格式</w:t>
            </w:r>
            <w:r>
              <w:rPr>
                <w:rFonts w:hint="eastAsia" w:ascii="仿宋" w:hAnsi="仿宋" w:eastAsia="仿宋"/>
                <w:szCs w:val="24"/>
                <w:lang w:val="en-US" w:eastAsia="zh-CN"/>
              </w:rPr>
              <w:t>4</w:t>
            </w:r>
            <w:r>
              <w:rPr>
                <w:rFonts w:hint="eastAsia" w:ascii="仿宋" w:hAnsi="仿宋" w:eastAsia="仿宋"/>
                <w:szCs w:val="24"/>
              </w:rPr>
              <w:t>】</w:t>
            </w:r>
          </w:p>
          <w:p w14:paraId="5FAE37B3">
            <w:pPr>
              <w:pStyle w:val="21"/>
              <w:ind w:firstLine="0"/>
              <w:rPr>
                <w:rFonts w:ascii="仿宋" w:hAnsi="仿宋" w:eastAsia="仿宋"/>
                <w:b/>
                <w:szCs w:val="24"/>
              </w:rPr>
            </w:pPr>
            <w:r>
              <w:rPr>
                <w:rFonts w:hint="eastAsia" w:ascii="仿宋" w:hAnsi="仿宋" w:eastAsia="仿宋"/>
                <w:b/>
                <w:szCs w:val="24"/>
                <w:lang w:val="en-US" w:eastAsia="zh-CN"/>
              </w:rPr>
              <w:t>七</w:t>
            </w:r>
            <w:r>
              <w:rPr>
                <w:rFonts w:hint="eastAsia" w:ascii="仿宋" w:hAnsi="仿宋" w:eastAsia="仿宋"/>
                <w:b/>
                <w:szCs w:val="24"/>
              </w:rPr>
              <w:t>、施工要求</w:t>
            </w:r>
          </w:p>
          <w:p w14:paraId="47863E87">
            <w:pPr>
              <w:pStyle w:val="21"/>
              <w:ind w:firstLine="240" w:firstLineChars="100"/>
              <w:rPr>
                <w:rFonts w:ascii="仿宋" w:hAnsi="仿宋" w:eastAsia="仿宋"/>
                <w:szCs w:val="24"/>
              </w:rPr>
            </w:pPr>
            <w:r>
              <w:rPr>
                <w:rFonts w:hint="eastAsia" w:ascii="仿宋" w:hAnsi="仿宋" w:eastAsia="仿宋"/>
                <w:szCs w:val="24"/>
              </w:rPr>
              <w:t>按照相应施工规范要求进行施工。</w:t>
            </w:r>
          </w:p>
        </w:tc>
      </w:tr>
      <w:tr w14:paraId="5E729B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855" w:type="dxa"/>
            <w:vAlign w:val="center"/>
          </w:tcPr>
          <w:p w14:paraId="7C687EFE">
            <w:pPr>
              <w:pStyle w:val="21"/>
              <w:spacing w:line="240" w:lineRule="auto"/>
              <w:ind w:firstLine="0"/>
              <w:jc w:val="left"/>
              <w:rPr>
                <w:szCs w:val="24"/>
              </w:rPr>
            </w:pPr>
            <w:r>
              <w:rPr>
                <w:rFonts w:hint="eastAsia"/>
                <w:szCs w:val="24"/>
              </w:rPr>
              <w:t>4</w:t>
            </w:r>
          </w:p>
        </w:tc>
        <w:tc>
          <w:tcPr>
            <w:tcW w:w="2117" w:type="dxa"/>
            <w:vAlign w:val="center"/>
          </w:tcPr>
          <w:p w14:paraId="388B4616">
            <w:pPr>
              <w:pStyle w:val="21"/>
              <w:spacing w:line="240" w:lineRule="auto"/>
              <w:ind w:firstLine="0"/>
              <w:jc w:val="left"/>
              <w:rPr>
                <w:szCs w:val="24"/>
              </w:rPr>
            </w:pPr>
            <w:r>
              <w:rPr>
                <w:rFonts w:hint="eastAsia"/>
                <w:szCs w:val="24"/>
              </w:rPr>
              <w:t>推介单位资格条件</w:t>
            </w:r>
          </w:p>
        </w:tc>
        <w:tc>
          <w:tcPr>
            <w:tcW w:w="6676" w:type="dxa"/>
            <w:vAlign w:val="center"/>
          </w:tcPr>
          <w:p w14:paraId="1757456E">
            <w:pPr>
              <w:spacing w:line="276" w:lineRule="auto"/>
              <w:rPr>
                <w:rFonts w:ascii="仿宋_GB2312" w:eastAsia="仿宋_GB2312"/>
                <w:sz w:val="24"/>
              </w:rPr>
            </w:pPr>
            <w:r>
              <w:rPr>
                <w:rFonts w:hint="eastAsia" w:ascii="仿宋_GB2312" w:eastAsia="仿宋_GB2312"/>
                <w:sz w:val="24"/>
              </w:rPr>
              <w:t>（一）基本资格条件：</w:t>
            </w:r>
          </w:p>
          <w:p w14:paraId="62255964">
            <w:pPr>
              <w:pStyle w:val="21"/>
              <w:ind w:firstLine="0"/>
              <w:rPr>
                <w:rFonts w:ascii="仿宋" w:hAnsi="仿宋" w:eastAsia="仿宋"/>
                <w:szCs w:val="24"/>
              </w:rPr>
            </w:pPr>
            <w:r>
              <w:rPr>
                <w:rFonts w:hint="eastAsia" w:ascii="仿宋" w:hAnsi="仿宋" w:eastAsia="仿宋"/>
                <w:szCs w:val="24"/>
              </w:rPr>
              <w:t>1.推介单位为中华人民共和国境内依法注册、具有独立法人资格。具备在有效期内的营业执照。【提供 “三证合一”的营业执照复印件并加盖鲜章，原件备查】;</w:t>
            </w:r>
          </w:p>
          <w:p w14:paraId="7BBA0352">
            <w:pPr>
              <w:pStyle w:val="21"/>
              <w:ind w:firstLine="0"/>
              <w:rPr>
                <w:rFonts w:ascii="仿宋" w:hAnsi="仿宋" w:eastAsia="仿宋"/>
                <w:szCs w:val="24"/>
              </w:rPr>
            </w:pPr>
            <w:r>
              <w:rPr>
                <w:rFonts w:hint="eastAsia" w:ascii="仿宋" w:hAnsi="仿宋" w:eastAsia="仿宋"/>
                <w:szCs w:val="24"/>
              </w:rPr>
              <w:t>2.</w:t>
            </w:r>
            <w:r>
              <w:rPr>
                <w:rFonts w:hint="eastAsia" w:ascii="仿宋" w:hAnsi="仿宋" w:eastAsia="仿宋" w:cstheme="minorBidi"/>
                <w:szCs w:val="24"/>
              </w:rPr>
              <w:t>法定代表人身份证明【格式</w:t>
            </w:r>
            <w:r>
              <w:rPr>
                <w:rFonts w:ascii="仿宋" w:hAnsi="仿宋" w:eastAsia="仿宋" w:cstheme="minorBidi"/>
                <w:szCs w:val="24"/>
              </w:rPr>
              <w:t>1</w:t>
            </w:r>
            <w:r>
              <w:rPr>
                <w:rFonts w:hint="eastAsia" w:ascii="仿宋" w:hAnsi="仿宋" w:eastAsia="仿宋" w:cstheme="minorBidi"/>
                <w:szCs w:val="24"/>
              </w:rPr>
              <w:t>】</w:t>
            </w:r>
            <w:r>
              <w:rPr>
                <w:rFonts w:hint="eastAsia" w:ascii="仿宋" w:hAnsi="仿宋" w:eastAsia="仿宋"/>
                <w:szCs w:val="24"/>
              </w:rPr>
              <w:t>;</w:t>
            </w:r>
          </w:p>
          <w:p w14:paraId="6FCDA4D6">
            <w:pPr>
              <w:pStyle w:val="21"/>
              <w:ind w:firstLine="0"/>
              <w:rPr>
                <w:rFonts w:ascii="仿宋" w:hAnsi="仿宋" w:eastAsia="仿宋"/>
                <w:szCs w:val="24"/>
              </w:rPr>
            </w:pPr>
            <w:r>
              <w:rPr>
                <w:szCs w:val="24"/>
              </w:rPr>
              <w:t>3</w:t>
            </w:r>
            <w:r>
              <w:rPr>
                <w:rFonts w:hint="eastAsia"/>
                <w:szCs w:val="24"/>
              </w:rPr>
              <w:t>.法定代表人授权委托书【格式2，法人本人到场的无需提供】;</w:t>
            </w:r>
          </w:p>
          <w:p w14:paraId="301503CC">
            <w:pPr>
              <w:rPr>
                <w:rFonts w:ascii="仿宋" w:hAnsi="仿宋" w:eastAsia="仿宋"/>
                <w:color w:val="000000" w:themeColor="text1"/>
                <w:sz w:val="24"/>
              </w:rPr>
            </w:pPr>
            <w:r>
              <w:rPr>
                <w:rFonts w:hint="eastAsia" w:ascii="仿宋" w:hAnsi="仿宋" w:eastAsia="仿宋"/>
                <w:color w:val="000000" w:themeColor="text1"/>
                <w:sz w:val="24"/>
              </w:rPr>
              <w:t>（二）特定资格条件：</w:t>
            </w:r>
          </w:p>
          <w:p w14:paraId="10B9DAE9">
            <w:pPr>
              <w:pStyle w:val="21"/>
              <w:ind w:firstLine="0"/>
              <w:rPr>
                <w:rFonts w:ascii="仿宋" w:hAnsi="仿宋" w:eastAsia="仿宋"/>
                <w:szCs w:val="24"/>
              </w:rPr>
            </w:pPr>
            <w:r>
              <w:rPr>
                <w:rFonts w:hint="eastAsia" w:ascii="仿宋" w:hAnsi="仿宋" w:eastAsia="仿宋"/>
                <w:szCs w:val="24"/>
              </w:rPr>
              <w:t>参与人需提供1个202</w:t>
            </w:r>
            <w:r>
              <w:rPr>
                <w:rFonts w:ascii="仿宋" w:hAnsi="仿宋" w:eastAsia="仿宋"/>
                <w:szCs w:val="24"/>
              </w:rPr>
              <w:t>3</w:t>
            </w:r>
            <w:r>
              <w:rPr>
                <w:rFonts w:hint="eastAsia" w:ascii="仿宋" w:hAnsi="仿宋" w:eastAsia="仿宋"/>
                <w:szCs w:val="24"/>
              </w:rPr>
              <w:t>年1月1日至推介报名截止日止中央空调安装或维修改造业绩合同。【提供合同关键页复印件，关键页包括体现合同标的、合同金额、签字盖章页】。</w:t>
            </w:r>
          </w:p>
        </w:tc>
      </w:tr>
      <w:tr w14:paraId="53898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6" w:hRule="atLeast"/>
          <w:jc w:val="center"/>
        </w:trPr>
        <w:tc>
          <w:tcPr>
            <w:tcW w:w="855" w:type="dxa"/>
            <w:vAlign w:val="center"/>
          </w:tcPr>
          <w:p w14:paraId="5C267115">
            <w:pPr>
              <w:pStyle w:val="21"/>
              <w:spacing w:line="240" w:lineRule="auto"/>
              <w:ind w:firstLine="0"/>
              <w:jc w:val="left"/>
              <w:rPr>
                <w:szCs w:val="24"/>
              </w:rPr>
            </w:pPr>
            <w:r>
              <w:rPr>
                <w:rFonts w:hint="eastAsia"/>
                <w:szCs w:val="24"/>
              </w:rPr>
              <w:t>5</w:t>
            </w:r>
          </w:p>
        </w:tc>
        <w:tc>
          <w:tcPr>
            <w:tcW w:w="2117" w:type="dxa"/>
            <w:vAlign w:val="center"/>
          </w:tcPr>
          <w:p w14:paraId="2EAC47DF">
            <w:pPr>
              <w:pStyle w:val="21"/>
              <w:spacing w:line="240" w:lineRule="auto"/>
              <w:ind w:firstLine="0"/>
              <w:jc w:val="left"/>
              <w:rPr>
                <w:szCs w:val="24"/>
              </w:rPr>
            </w:pPr>
            <w:r>
              <w:rPr>
                <w:rFonts w:hint="eastAsia"/>
                <w:szCs w:val="24"/>
              </w:rPr>
              <w:t>推介内容和文件组成</w:t>
            </w:r>
          </w:p>
        </w:tc>
        <w:tc>
          <w:tcPr>
            <w:tcW w:w="6676" w:type="dxa"/>
            <w:vAlign w:val="center"/>
          </w:tcPr>
          <w:p w14:paraId="7CFECD38">
            <w:pPr>
              <w:pStyle w:val="21"/>
              <w:spacing w:line="360" w:lineRule="auto"/>
              <w:ind w:firstLine="0"/>
              <w:rPr>
                <w:rFonts w:ascii="仿宋" w:hAnsi="仿宋" w:eastAsia="仿宋" w:cstheme="minorBidi"/>
                <w:b/>
                <w:szCs w:val="24"/>
              </w:rPr>
            </w:pPr>
            <w:r>
              <w:rPr>
                <w:rFonts w:hint="eastAsia" w:ascii="仿宋" w:hAnsi="仿宋" w:eastAsia="仿宋" w:cstheme="minorBidi"/>
                <w:b/>
                <w:szCs w:val="24"/>
              </w:rPr>
              <w:t>一、推介文件组成：</w:t>
            </w:r>
          </w:p>
          <w:p w14:paraId="3A6A4BED">
            <w:pPr>
              <w:pStyle w:val="21"/>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hint="eastAsia"/>
                <w:szCs w:val="24"/>
              </w:rPr>
              <w:t>基本资格条件证明材料</w:t>
            </w:r>
          </w:p>
          <w:p w14:paraId="68D7CA1F">
            <w:pPr>
              <w:pStyle w:val="21"/>
              <w:spacing w:line="360" w:lineRule="auto"/>
              <w:ind w:firstLine="0"/>
              <w:rPr>
                <w:rFonts w:ascii="仿宋" w:hAnsi="仿宋" w:eastAsia="仿宋" w:cstheme="minorBidi"/>
                <w:szCs w:val="24"/>
              </w:rPr>
            </w:pPr>
            <w:r>
              <w:rPr>
                <w:rFonts w:hint="eastAsia" w:ascii="仿宋" w:hAnsi="仿宋" w:eastAsia="仿宋" w:cstheme="minorBidi"/>
                <w:szCs w:val="24"/>
              </w:rPr>
              <w:t>1</w:t>
            </w:r>
            <w:r>
              <w:rPr>
                <w:rFonts w:ascii="仿宋" w:hAnsi="仿宋" w:eastAsia="仿宋" w:cstheme="minorBidi"/>
                <w:szCs w:val="24"/>
              </w:rPr>
              <w:t>.1</w:t>
            </w:r>
            <w:r>
              <w:rPr>
                <w:rFonts w:hint="eastAsia" w:ascii="仿宋" w:hAnsi="仿宋" w:eastAsia="仿宋" w:cstheme="minorBidi"/>
                <w:szCs w:val="24"/>
              </w:rPr>
              <w:t>企业营业执照【提供复印件需加盖公章（原件备查）】</w:t>
            </w:r>
          </w:p>
          <w:p w14:paraId="003E4027">
            <w:pPr>
              <w:pStyle w:val="21"/>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2.法定代表人身份证明【格式</w:t>
            </w:r>
            <w:r>
              <w:rPr>
                <w:rFonts w:ascii="仿宋" w:hAnsi="仿宋" w:eastAsia="仿宋" w:cstheme="minorBidi"/>
                <w:szCs w:val="24"/>
              </w:rPr>
              <w:t>1</w:t>
            </w:r>
            <w:r>
              <w:rPr>
                <w:rFonts w:hint="eastAsia" w:ascii="仿宋" w:hAnsi="仿宋" w:eastAsia="仿宋" w:cstheme="minorBidi"/>
                <w:szCs w:val="24"/>
              </w:rPr>
              <w:t>】</w:t>
            </w:r>
          </w:p>
          <w:p w14:paraId="28DF6E34">
            <w:pPr>
              <w:pStyle w:val="21"/>
              <w:spacing w:line="360" w:lineRule="auto"/>
              <w:ind w:firstLine="0"/>
              <w:rPr>
                <w:rFonts w:ascii="仿宋" w:hAnsi="仿宋" w:eastAsia="仿宋" w:cstheme="minorBidi"/>
                <w:szCs w:val="24"/>
              </w:rPr>
            </w:pPr>
            <w:r>
              <w:rPr>
                <w:rFonts w:ascii="仿宋" w:hAnsi="仿宋" w:eastAsia="仿宋" w:cstheme="minorBidi"/>
                <w:szCs w:val="24"/>
              </w:rPr>
              <w:t>1.</w:t>
            </w:r>
            <w:r>
              <w:rPr>
                <w:rFonts w:hint="eastAsia" w:ascii="仿宋" w:hAnsi="仿宋" w:eastAsia="仿宋" w:cstheme="minorBidi"/>
                <w:szCs w:val="24"/>
              </w:rPr>
              <w:t>3法定代表人授权委托书【格式</w:t>
            </w:r>
            <w:r>
              <w:rPr>
                <w:rFonts w:ascii="仿宋" w:hAnsi="仿宋" w:eastAsia="仿宋" w:cstheme="minorBidi"/>
                <w:szCs w:val="24"/>
              </w:rPr>
              <w:t>2</w:t>
            </w:r>
            <w:r>
              <w:rPr>
                <w:rFonts w:hint="eastAsia" w:ascii="仿宋" w:hAnsi="仿宋" w:eastAsia="仿宋" w:cstheme="minorBidi"/>
                <w:szCs w:val="24"/>
              </w:rPr>
              <w:t>，法人本人到场的无需提供】</w:t>
            </w:r>
          </w:p>
          <w:p w14:paraId="6CFA050E">
            <w:pPr>
              <w:pStyle w:val="21"/>
              <w:ind w:firstLine="0"/>
              <w:rPr>
                <w:rFonts w:hint="eastAsia" w:ascii="仿宋" w:hAnsi="仿宋" w:eastAsia="仿宋" w:cstheme="minorBidi"/>
                <w:szCs w:val="24"/>
                <w:lang w:val="en-US" w:eastAsia="zh-CN"/>
              </w:rPr>
            </w:pPr>
            <w:r>
              <w:rPr>
                <w:rFonts w:hint="eastAsia" w:ascii="仿宋" w:hAnsi="仿宋" w:eastAsia="仿宋" w:cstheme="minorBidi"/>
                <w:szCs w:val="24"/>
                <w:lang w:val="en-US" w:eastAsia="zh-CN"/>
              </w:rPr>
              <w:t>2.特定资格条件证明材料</w:t>
            </w:r>
          </w:p>
          <w:p w14:paraId="1FDBDDA5">
            <w:pPr>
              <w:pStyle w:val="21"/>
              <w:ind w:firstLine="0"/>
              <w:rPr>
                <w:rFonts w:hint="eastAsia" w:ascii="仿宋" w:hAnsi="仿宋" w:eastAsia="仿宋" w:cstheme="minorBidi"/>
                <w:szCs w:val="24"/>
                <w:lang w:eastAsia="zh-CN"/>
              </w:rPr>
            </w:pPr>
            <w:r>
              <w:rPr>
                <w:rFonts w:hint="eastAsia" w:ascii="仿宋" w:hAnsi="仿宋" w:eastAsia="仿宋" w:cstheme="minorBidi"/>
                <w:szCs w:val="24"/>
                <w:lang w:val="en-US" w:eastAsia="zh-CN"/>
              </w:rPr>
              <w:t>3.</w:t>
            </w:r>
            <w:r>
              <w:rPr>
                <w:rFonts w:hint="eastAsia" w:ascii="仿宋" w:hAnsi="仿宋" w:eastAsia="仿宋" w:cstheme="minorBidi"/>
                <w:szCs w:val="24"/>
              </w:rPr>
              <w:t>报价书</w:t>
            </w:r>
            <w:r>
              <w:rPr>
                <w:rFonts w:hint="eastAsia" w:ascii="仿宋" w:hAnsi="仿宋" w:eastAsia="仿宋" w:cstheme="minorBidi"/>
                <w:szCs w:val="24"/>
                <w:lang w:eastAsia="zh-CN"/>
              </w:rPr>
              <w:t>，</w:t>
            </w:r>
            <w:r>
              <w:rPr>
                <w:rFonts w:hint="eastAsia" w:ascii="仿宋" w:hAnsi="仿宋" w:eastAsia="仿宋" w:cstheme="minorBidi"/>
                <w:szCs w:val="24"/>
                <w:lang w:val="en-US" w:eastAsia="zh-CN"/>
              </w:rPr>
              <w:t>先报总价</w:t>
            </w:r>
            <w:r>
              <w:rPr>
                <w:rFonts w:hint="eastAsia" w:ascii="仿宋" w:hAnsi="仿宋" w:eastAsia="仿宋" w:cstheme="minorBidi"/>
                <w:szCs w:val="24"/>
              </w:rPr>
              <w:t>【格式</w:t>
            </w:r>
            <w:r>
              <w:rPr>
                <w:rFonts w:hint="eastAsia" w:ascii="仿宋" w:hAnsi="仿宋" w:eastAsia="仿宋" w:cstheme="minorBidi"/>
                <w:szCs w:val="24"/>
                <w:lang w:val="en-US" w:eastAsia="zh-CN"/>
              </w:rPr>
              <w:t>3</w:t>
            </w:r>
            <w:r>
              <w:rPr>
                <w:rFonts w:hint="eastAsia" w:ascii="仿宋" w:hAnsi="仿宋" w:eastAsia="仿宋" w:cstheme="minorBidi"/>
                <w:szCs w:val="24"/>
              </w:rPr>
              <w:t>】</w:t>
            </w:r>
            <w:r>
              <w:rPr>
                <w:rFonts w:hint="eastAsia" w:ascii="仿宋" w:hAnsi="仿宋" w:eastAsia="仿宋" w:cstheme="minorBidi"/>
                <w:szCs w:val="24"/>
                <w:lang w:val="en-US" w:eastAsia="zh-CN"/>
              </w:rPr>
              <w:t>，再</w:t>
            </w:r>
            <w:r>
              <w:rPr>
                <w:rFonts w:hint="eastAsia" w:ascii="仿宋" w:hAnsi="仿宋" w:eastAsia="仿宋" w:cstheme="minorBidi"/>
                <w:szCs w:val="24"/>
              </w:rPr>
              <w:t>进行分项分区域清单报价</w:t>
            </w:r>
            <w:r>
              <w:rPr>
                <w:rFonts w:hint="eastAsia" w:ascii="仿宋" w:hAnsi="仿宋" w:eastAsia="仿宋" w:cstheme="minorBidi"/>
                <w:szCs w:val="24"/>
                <w:lang w:eastAsia="zh-CN"/>
              </w:rPr>
              <w:t>（</w:t>
            </w:r>
            <w:r>
              <w:rPr>
                <w:rFonts w:hint="eastAsia" w:ascii="仿宋" w:hAnsi="仿宋" w:eastAsia="仿宋" w:cstheme="minorBidi"/>
                <w:szCs w:val="24"/>
                <w:lang w:val="en-US" w:eastAsia="zh-CN"/>
              </w:rPr>
              <w:t>格式自拟</w:t>
            </w:r>
            <w:r>
              <w:rPr>
                <w:rFonts w:hint="eastAsia" w:ascii="仿宋" w:hAnsi="仿宋" w:eastAsia="仿宋" w:cstheme="minorBidi"/>
                <w:szCs w:val="24"/>
                <w:lang w:eastAsia="zh-CN"/>
              </w:rPr>
              <w:t>）</w:t>
            </w:r>
            <w:r>
              <w:rPr>
                <w:rFonts w:hint="eastAsia" w:ascii="仿宋" w:hAnsi="仿宋" w:eastAsia="仿宋" w:cstheme="minorBidi"/>
                <w:szCs w:val="24"/>
              </w:rPr>
              <w:t>；推介报价涵盖本工程全部工作内容，包含但不限于设备产品购置费、运杂费、安装调试费、搬运费、专利费、技术资料费、质保期内的维护、维修费、人工费、培训费、保险、利润、税金等所有费用。</w:t>
            </w:r>
            <w:r>
              <w:rPr>
                <w:rFonts w:hint="eastAsia" w:ascii="仿宋" w:hAnsi="仿宋" w:eastAsia="仿宋" w:cstheme="minorBidi"/>
                <w:szCs w:val="24"/>
                <w:lang w:eastAsia="zh-CN"/>
              </w:rPr>
              <w:t>）。</w:t>
            </w:r>
          </w:p>
          <w:p w14:paraId="2E20BAF0">
            <w:pPr>
              <w:pStyle w:val="21"/>
              <w:ind w:firstLine="0"/>
              <w:rPr>
                <w:rFonts w:hint="default" w:ascii="仿宋" w:hAnsi="仿宋" w:eastAsia="仿宋" w:cstheme="minorBidi"/>
                <w:szCs w:val="24"/>
                <w:lang w:val="en-US" w:eastAsia="zh-CN"/>
              </w:rPr>
            </w:pPr>
            <w:r>
              <w:rPr>
                <w:rFonts w:hint="eastAsia" w:ascii="仿宋" w:hAnsi="仿宋" w:eastAsia="仿宋" w:cstheme="minorBidi"/>
                <w:szCs w:val="24"/>
                <w:lang w:val="en-US" w:eastAsia="zh-CN"/>
              </w:rPr>
              <w:t>4.关键设备材料技术参数表</w:t>
            </w:r>
            <w:r>
              <w:rPr>
                <w:rFonts w:hint="eastAsia" w:ascii="仿宋" w:hAnsi="仿宋" w:eastAsia="仿宋" w:cstheme="minorBidi"/>
                <w:szCs w:val="24"/>
              </w:rPr>
              <w:t>【格式</w:t>
            </w:r>
            <w:r>
              <w:rPr>
                <w:rFonts w:hint="eastAsia" w:ascii="仿宋" w:hAnsi="仿宋" w:eastAsia="仿宋" w:cstheme="minorBidi"/>
                <w:szCs w:val="24"/>
                <w:lang w:val="en-US" w:eastAsia="zh-CN"/>
              </w:rPr>
              <w:t>4</w:t>
            </w:r>
            <w:r>
              <w:rPr>
                <w:rFonts w:hint="eastAsia" w:ascii="仿宋" w:hAnsi="仿宋" w:eastAsia="仿宋" w:cstheme="minorBidi"/>
                <w:szCs w:val="24"/>
              </w:rPr>
              <w:t>】</w:t>
            </w:r>
          </w:p>
          <w:p w14:paraId="20D5A579">
            <w:pPr>
              <w:pStyle w:val="21"/>
              <w:spacing w:line="360" w:lineRule="auto"/>
              <w:ind w:firstLine="0"/>
              <w:rPr>
                <w:rFonts w:ascii="仿宋" w:hAnsi="仿宋" w:eastAsia="仿宋" w:cstheme="minorBidi"/>
                <w:b/>
                <w:szCs w:val="24"/>
              </w:rPr>
            </w:pPr>
            <w:r>
              <w:rPr>
                <w:rFonts w:hint="eastAsia" w:ascii="仿宋" w:hAnsi="仿宋" w:eastAsia="仿宋" w:cstheme="minorBidi"/>
                <w:b/>
                <w:szCs w:val="24"/>
              </w:rPr>
              <w:t>二、文件格式：</w:t>
            </w:r>
          </w:p>
          <w:p w14:paraId="2C127A6F">
            <w:pPr>
              <w:pStyle w:val="21"/>
              <w:spacing w:line="360" w:lineRule="auto"/>
              <w:ind w:firstLine="0"/>
              <w:rPr>
                <w:rFonts w:ascii="仿宋" w:hAnsi="仿宋" w:eastAsia="仿宋" w:cstheme="minorBidi"/>
                <w:szCs w:val="24"/>
              </w:rPr>
            </w:pPr>
            <w:r>
              <w:rPr>
                <w:rFonts w:hint="eastAsia" w:ascii="仿宋" w:hAnsi="仿宋" w:eastAsia="仿宋" w:cstheme="minorBidi"/>
                <w:szCs w:val="24"/>
              </w:rPr>
              <w:t>1.签字盖章要求</w:t>
            </w:r>
          </w:p>
          <w:p w14:paraId="471AF251">
            <w:pPr>
              <w:pStyle w:val="21"/>
              <w:spacing w:line="360" w:lineRule="auto"/>
              <w:ind w:firstLine="0"/>
              <w:rPr>
                <w:rFonts w:ascii="仿宋" w:hAnsi="仿宋" w:eastAsia="仿宋" w:cstheme="minorBidi"/>
                <w:szCs w:val="24"/>
              </w:rPr>
            </w:pPr>
            <w:r>
              <w:rPr>
                <w:rFonts w:hint="eastAsia" w:ascii="仿宋" w:hAnsi="仿宋" w:eastAsia="仿宋" w:cstheme="minorBidi"/>
                <w:szCs w:val="24"/>
              </w:rPr>
              <w:t>1.1推介文件正、副本封面均须法定代表人或其委托代理人签字、加盖</w:t>
            </w:r>
            <w:r>
              <w:rPr>
                <w:rFonts w:hint="eastAsia" w:ascii="仿宋" w:hAnsi="仿宋" w:eastAsia="仿宋" w:cstheme="minorBidi"/>
                <w:szCs w:val="24"/>
                <w:lang w:eastAsia="zh-CN"/>
              </w:rPr>
              <w:t>推介</w:t>
            </w:r>
            <w:r>
              <w:rPr>
                <w:rFonts w:hint="eastAsia" w:ascii="仿宋" w:hAnsi="仿宋" w:eastAsia="仿宋" w:cstheme="minorBidi"/>
                <w:szCs w:val="24"/>
              </w:rPr>
              <w:t>单位公章（鲜章），正、副本均须加盖骑缝章（鲜章）；</w:t>
            </w:r>
          </w:p>
          <w:p w14:paraId="176BBE7F">
            <w:pPr>
              <w:pStyle w:val="21"/>
              <w:spacing w:line="360" w:lineRule="auto"/>
              <w:ind w:firstLine="0"/>
              <w:rPr>
                <w:rFonts w:ascii="仿宋" w:hAnsi="仿宋" w:eastAsia="仿宋" w:cstheme="minorBidi"/>
                <w:szCs w:val="24"/>
              </w:rPr>
            </w:pPr>
            <w:r>
              <w:rPr>
                <w:rFonts w:hint="eastAsia" w:ascii="仿宋" w:hAnsi="仿宋" w:eastAsia="仿宋" w:cstheme="minorBidi"/>
                <w:szCs w:val="24"/>
              </w:rPr>
              <w:t>1.2推介文件正本内页要求签字、盖章的地方均须由法定代表人或其委托代理人签字、加盖</w:t>
            </w:r>
            <w:r>
              <w:rPr>
                <w:rFonts w:hint="eastAsia" w:ascii="仿宋" w:hAnsi="仿宋" w:eastAsia="仿宋" w:cstheme="minorBidi"/>
                <w:szCs w:val="24"/>
                <w:lang w:eastAsia="zh-CN"/>
              </w:rPr>
              <w:t>推介</w:t>
            </w:r>
            <w:r>
              <w:rPr>
                <w:rFonts w:hint="eastAsia" w:ascii="仿宋" w:hAnsi="仿宋" w:eastAsia="仿宋" w:cstheme="minorBidi"/>
                <w:szCs w:val="24"/>
              </w:rPr>
              <w:t>单位公章（鲜章）；推介文件副本内页可以是正本的复印件。</w:t>
            </w:r>
          </w:p>
          <w:p w14:paraId="17BB5E0D">
            <w:pPr>
              <w:pStyle w:val="21"/>
              <w:spacing w:line="360" w:lineRule="auto"/>
              <w:ind w:firstLine="0"/>
              <w:rPr>
                <w:rFonts w:ascii="仿宋" w:hAnsi="仿宋" w:eastAsia="仿宋" w:cstheme="minorBidi"/>
                <w:szCs w:val="24"/>
              </w:rPr>
            </w:pPr>
            <w:r>
              <w:rPr>
                <w:rFonts w:hint="eastAsia" w:ascii="仿宋" w:hAnsi="仿宋" w:eastAsia="仿宋" w:cstheme="minorBidi"/>
                <w:szCs w:val="24"/>
              </w:rPr>
              <w:t>2.装订要求</w:t>
            </w:r>
          </w:p>
          <w:p w14:paraId="33CE24A2">
            <w:pPr>
              <w:pStyle w:val="21"/>
              <w:spacing w:line="360" w:lineRule="auto"/>
              <w:ind w:firstLine="0"/>
              <w:rPr>
                <w:rFonts w:ascii="仿宋" w:hAnsi="仿宋" w:eastAsia="仿宋" w:cstheme="minorBidi"/>
                <w:szCs w:val="24"/>
              </w:rPr>
            </w:pPr>
            <w:r>
              <w:rPr>
                <w:rFonts w:hint="eastAsia" w:ascii="仿宋" w:hAnsi="仿宋" w:eastAsia="仿宋" w:cstheme="minorBidi"/>
                <w:szCs w:val="24"/>
              </w:rPr>
              <w:t>推介文件的正本与副本应分别装订成册，采用胶订、平订或线订等，不得采用活页装订方式。</w:t>
            </w:r>
          </w:p>
          <w:p w14:paraId="30B9957D">
            <w:pPr>
              <w:pStyle w:val="21"/>
              <w:spacing w:line="360" w:lineRule="auto"/>
              <w:ind w:firstLine="0"/>
              <w:rPr>
                <w:rFonts w:ascii="仿宋" w:hAnsi="仿宋" w:eastAsia="仿宋" w:cstheme="minorBidi"/>
                <w:szCs w:val="24"/>
              </w:rPr>
            </w:pPr>
            <w:r>
              <w:rPr>
                <w:rFonts w:hint="eastAsia" w:ascii="仿宋" w:hAnsi="仿宋" w:eastAsia="仿宋" w:cstheme="minorBidi"/>
                <w:szCs w:val="24"/>
              </w:rPr>
              <w:t>3.份数要求：1份正本，</w:t>
            </w:r>
            <w:r>
              <w:rPr>
                <w:rFonts w:hint="eastAsia" w:ascii="仿宋" w:hAnsi="仿宋" w:eastAsia="仿宋" w:cstheme="minorBidi"/>
                <w:szCs w:val="24"/>
                <w:lang w:val="en-US" w:eastAsia="zh-CN"/>
              </w:rPr>
              <w:t>2</w:t>
            </w:r>
            <w:r>
              <w:rPr>
                <w:rFonts w:hint="eastAsia" w:ascii="仿宋" w:hAnsi="仿宋" w:eastAsia="仿宋" w:cstheme="minorBidi"/>
                <w:szCs w:val="24"/>
              </w:rPr>
              <w:t>份副本。（须在封面注明）</w:t>
            </w:r>
          </w:p>
          <w:p w14:paraId="7BAEB6A9">
            <w:pPr>
              <w:pStyle w:val="21"/>
              <w:spacing w:line="360" w:lineRule="auto"/>
              <w:ind w:firstLine="0"/>
              <w:rPr>
                <w:rFonts w:ascii="仿宋" w:hAnsi="仿宋" w:eastAsia="仿宋" w:cstheme="minorBidi"/>
                <w:szCs w:val="24"/>
              </w:rPr>
            </w:pPr>
            <w:r>
              <w:rPr>
                <w:rFonts w:hint="eastAsia" w:ascii="仿宋" w:hAnsi="仿宋" w:eastAsia="仿宋" w:cstheme="minorBidi"/>
                <w:szCs w:val="24"/>
              </w:rPr>
              <w:t>4.密封要求：将装订好的推介文件正、副本封装在一个文件袋内，并在袋上加盖</w:t>
            </w:r>
            <w:r>
              <w:rPr>
                <w:rFonts w:hint="eastAsia" w:ascii="仿宋" w:hAnsi="仿宋" w:eastAsia="仿宋" w:cstheme="minorBidi"/>
                <w:szCs w:val="24"/>
                <w:lang w:eastAsia="zh-CN"/>
              </w:rPr>
              <w:t>推介</w:t>
            </w:r>
            <w:r>
              <w:rPr>
                <w:rFonts w:hint="eastAsia" w:ascii="仿宋" w:hAnsi="仿宋" w:eastAsia="仿宋" w:cstheme="minorBidi"/>
                <w:szCs w:val="24"/>
              </w:rPr>
              <w:t>单位单位公章。</w:t>
            </w:r>
          </w:p>
          <w:p w14:paraId="1966BFE1">
            <w:pPr>
              <w:pStyle w:val="21"/>
              <w:spacing w:line="240" w:lineRule="auto"/>
              <w:ind w:firstLine="0"/>
              <w:jc w:val="left"/>
              <w:rPr>
                <w:szCs w:val="24"/>
              </w:rPr>
            </w:pPr>
            <w:r>
              <w:rPr>
                <w:rFonts w:hint="eastAsia" w:ascii="仿宋" w:hAnsi="仿宋" w:eastAsia="仿宋" w:cstheme="minorBidi"/>
                <w:szCs w:val="24"/>
              </w:rPr>
              <w:t>5.推介文件正副本请务必做好目录及对应页码。</w:t>
            </w:r>
          </w:p>
        </w:tc>
      </w:tr>
      <w:tr w14:paraId="5B2BF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355353CC">
            <w:pPr>
              <w:pStyle w:val="21"/>
              <w:spacing w:line="240" w:lineRule="auto"/>
              <w:ind w:firstLine="0"/>
              <w:jc w:val="left"/>
              <w:rPr>
                <w:szCs w:val="24"/>
              </w:rPr>
            </w:pPr>
            <w:r>
              <w:rPr>
                <w:rFonts w:hint="eastAsia"/>
                <w:szCs w:val="24"/>
              </w:rPr>
              <w:t>6</w:t>
            </w:r>
          </w:p>
        </w:tc>
        <w:tc>
          <w:tcPr>
            <w:tcW w:w="2117" w:type="dxa"/>
            <w:vAlign w:val="center"/>
          </w:tcPr>
          <w:p w14:paraId="710FD045">
            <w:pPr>
              <w:pStyle w:val="21"/>
              <w:spacing w:line="240" w:lineRule="auto"/>
              <w:ind w:firstLine="0"/>
              <w:jc w:val="left"/>
              <w:rPr>
                <w:szCs w:val="24"/>
              </w:rPr>
            </w:pPr>
            <w:r>
              <w:rPr>
                <w:rFonts w:hint="eastAsia"/>
                <w:szCs w:val="24"/>
              </w:rPr>
              <w:t>报名方式</w:t>
            </w:r>
          </w:p>
        </w:tc>
        <w:tc>
          <w:tcPr>
            <w:tcW w:w="6676" w:type="dxa"/>
            <w:vAlign w:val="center"/>
          </w:tcPr>
          <w:p w14:paraId="69F647DC">
            <w:pPr>
              <w:pStyle w:val="21"/>
              <w:ind w:firstLine="0"/>
              <w:jc w:val="left"/>
              <w:rPr>
                <w:szCs w:val="24"/>
              </w:rPr>
            </w:pPr>
            <w:r>
              <w:rPr>
                <w:rFonts w:hint="eastAsia"/>
                <w:szCs w:val="24"/>
              </w:rPr>
              <w:t>1.请于202</w:t>
            </w:r>
            <w:r>
              <w:rPr>
                <w:szCs w:val="24"/>
              </w:rPr>
              <w:t>6</w:t>
            </w:r>
            <w:r>
              <w:rPr>
                <w:rFonts w:hint="eastAsia"/>
                <w:szCs w:val="24"/>
              </w:rPr>
              <w:t>年</w:t>
            </w:r>
            <w:r>
              <w:rPr>
                <w:rFonts w:hint="eastAsia"/>
                <w:szCs w:val="24"/>
                <w:lang w:val="en-US" w:eastAsia="zh-CN"/>
              </w:rPr>
              <w:t>10</w:t>
            </w:r>
            <w:r>
              <w:rPr>
                <w:rFonts w:hint="eastAsia"/>
                <w:szCs w:val="24"/>
              </w:rPr>
              <w:t>月</w:t>
            </w:r>
            <w:r>
              <w:rPr>
                <w:rFonts w:hint="eastAsia"/>
                <w:szCs w:val="24"/>
                <w:lang w:val="en-US" w:eastAsia="zh-CN"/>
              </w:rPr>
              <w:t>12</w:t>
            </w:r>
            <w:r>
              <w:rPr>
                <w:rFonts w:hint="eastAsia"/>
                <w:szCs w:val="24"/>
              </w:rPr>
              <w:t>日下午14:00前将“企业营业执照、法定代表人授权书”电子扫描件打包发送至邮箱：</w:t>
            </w:r>
            <w:r>
              <w:rPr>
                <w:szCs w:val="24"/>
              </w:rPr>
              <w:t xml:space="preserve"> cyfeyzwk@163.com</w:t>
            </w:r>
            <w:r>
              <w:rPr>
                <w:rFonts w:hint="eastAsia"/>
                <w:szCs w:val="24"/>
              </w:rPr>
              <w:t xml:space="preserve"> ，邮件命名方式“</w:t>
            </w:r>
            <w:r>
              <w:rPr>
                <w:rFonts w:hint="eastAsia" w:ascii="仿宋" w:hAnsi="仿宋" w:eastAsia="仿宋"/>
                <w:szCs w:val="24"/>
              </w:rPr>
              <w:t>江南院区</w:t>
            </w:r>
            <w:r>
              <w:rPr>
                <w:rFonts w:hint="eastAsia" w:ascii="仿宋" w:hAnsi="仿宋" w:eastAsia="仿宋"/>
                <w:szCs w:val="24"/>
                <w:lang w:val="en-US" w:eastAsia="zh-CN"/>
              </w:rPr>
              <w:t>中央空调零星改造工程阳光推介</w:t>
            </w:r>
            <w:r>
              <w:rPr>
                <w:rFonts w:hint="eastAsia"/>
                <w:szCs w:val="24"/>
              </w:rPr>
              <w:t>+单位名称+联系人+联系电话”。</w:t>
            </w:r>
          </w:p>
          <w:p w14:paraId="55EBDE19">
            <w:pPr>
              <w:pStyle w:val="21"/>
              <w:ind w:firstLine="0"/>
              <w:jc w:val="left"/>
              <w:rPr>
                <w:szCs w:val="24"/>
              </w:rPr>
            </w:pPr>
            <w:r>
              <w:rPr>
                <w:rFonts w:hint="eastAsia"/>
                <w:szCs w:val="24"/>
              </w:rPr>
              <w:t>2.报名联系人：李老师  联系电话：</w:t>
            </w:r>
            <w:r>
              <w:rPr>
                <w:szCs w:val="24"/>
              </w:rPr>
              <w:t>023-63693002/62888246</w:t>
            </w:r>
          </w:p>
          <w:p w14:paraId="1543514C">
            <w:pPr>
              <w:pStyle w:val="21"/>
              <w:ind w:firstLine="0"/>
              <w:jc w:val="left"/>
              <w:rPr>
                <w:szCs w:val="24"/>
              </w:rPr>
            </w:pPr>
            <w:r>
              <w:rPr>
                <w:rFonts w:hint="eastAsia"/>
                <w:szCs w:val="24"/>
              </w:rPr>
              <w:t>现场踏勘联系人：俱老师</w:t>
            </w:r>
            <w:r>
              <w:rPr>
                <w:szCs w:val="24"/>
              </w:rPr>
              <w:t xml:space="preserve"> 联系电话：</w:t>
            </w:r>
            <w:r>
              <w:rPr>
                <w:rFonts w:hint="eastAsia"/>
                <w:szCs w:val="24"/>
              </w:rPr>
              <w:t>15823049764</w:t>
            </w:r>
            <w:r>
              <w:rPr>
                <w:szCs w:val="24"/>
              </w:rPr>
              <w:t xml:space="preserve">         </w:t>
            </w:r>
            <w:r>
              <w:rPr>
                <w:rFonts w:hint="eastAsia"/>
                <w:szCs w:val="24"/>
              </w:rPr>
              <w:t>（特别说明：请在</w:t>
            </w:r>
            <w:r>
              <w:rPr>
                <w:szCs w:val="24"/>
              </w:rPr>
              <w:t>工作日</w:t>
            </w:r>
            <w:r>
              <w:rPr>
                <w:rFonts w:hint="eastAsia"/>
                <w:szCs w:val="24"/>
              </w:rPr>
              <w:t>8</w:t>
            </w:r>
            <w:r>
              <w:rPr>
                <w:szCs w:val="24"/>
              </w:rPr>
              <w:t>：00-</w:t>
            </w:r>
            <w:r>
              <w:rPr>
                <w:rFonts w:hint="eastAsia"/>
                <w:szCs w:val="24"/>
              </w:rPr>
              <w:t>11:30,14:00-</w:t>
            </w:r>
            <w:r>
              <w:rPr>
                <w:szCs w:val="24"/>
              </w:rPr>
              <w:t>17：00</w:t>
            </w:r>
            <w:r>
              <w:rPr>
                <w:rFonts w:hint="eastAsia"/>
                <w:szCs w:val="24"/>
              </w:rPr>
              <w:t>联系）</w:t>
            </w:r>
          </w:p>
        </w:tc>
      </w:tr>
      <w:tr w14:paraId="0DDC10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855" w:type="dxa"/>
            <w:vAlign w:val="center"/>
          </w:tcPr>
          <w:p w14:paraId="39D08A13">
            <w:pPr>
              <w:pStyle w:val="21"/>
              <w:spacing w:line="240" w:lineRule="auto"/>
              <w:ind w:firstLine="0"/>
              <w:jc w:val="left"/>
              <w:rPr>
                <w:szCs w:val="24"/>
              </w:rPr>
            </w:pPr>
            <w:r>
              <w:rPr>
                <w:szCs w:val="24"/>
              </w:rPr>
              <w:t>7</w:t>
            </w:r>
          </w:p>
        </w:tc>
        <w:tc>
          <w:tcPr>
            <w:tcW w:w="2117" w:type="dxa"/>
            <w:vAlign w:val="center"/>
          </w:tcPr>
          <w:p w14:paraId="7386AF33">
            <w:pPr>
              <w:pStyle w:val="21"/>
              <w:spacing w:line="240" w:lineRule="auto"/>
              <w:ind w:firstLine="0"/>
              <w:jc w:val="left"/>
              <w:rPr>
                <w:szCs w:val="24"/>
              </w:rPr>
            </w:pPr>
            <w:r>
              <w:rPr>
                <w:rFonts w:hint="eastAsia"/>
                <w:szCs w:val="24"/>
              </w:rPr>
              <w:t>推介时间及地点</w:t>
            </w:r>
          </w:p>
        </w:tc>
        <w:tc>
          <w:tcPr>
            <w:tcW w:w="6676" w:type="dxa"/>
            <w:vAlign w:val="center"/>
          </w:tcPr>
          <w:p w14:paraId="2FFC1FC0">
            <w:pPr>
              <w:pStyle w:val="21"/>
              <w:numPr>
                <w:ilvl w:val="0"/>
                <w:numId w:val="0"/>
              </w:numPr>
              <w:jc w:val="left"/>
              <w:rPr>
                <w:rFonts w:hint="eastAsia"/>
                <w:szCs w:val="24"/>
                <w:lang w:val="en-US" w:eastAsia="zh-CN"/>
              </w:rPr>
            </w:pPr>
            <w:r>
              <w:rPr>
                <w:rFonts w:hint="eastAsia"/>
                <w:szCs w:val="24"/>
                <w:lang w:val="en-US" w:eastAsia="zh-CN"/>
              </w:rPr>
              <w:t>1.</w:t>
            </w:r>
            <w:r>
              <w:rPr>
                <w:rFonts w:hint="eastAsia"/>
                <w:szCs w:val="24"/>
              </w:rPr>
              <w:t>时间：2026年</w:t>
            </w:r>
            <w:r>
              <w:rPr>
                <w:rFonts w:hint="eastAsia"/>
                <w:szCs w:val="24"/>
                <w:lang w:val="en-US" w:eastAsia="zh-CN"/>
              </w:rPr>
              <w:t>10</w:t>
            </w:r>
            <w:r>
              <w:rPr>
                <w:rFonts w:hint="eastAsia"/>
                <w:szCs w:val="24"/>
              </w:rPr>
              <w:t>月</w:t>
            </w:r>
            <w:r>
              <w:rPr>
                <w:rFonts w:hint="eastAsia"/>
                <w:szCs w:val="24"/>
                <w:lang w:val="en-US" w:eastAsia="zh-CN"/>
              </w:rPr>
              <w:t>13</w:t>
            </w:r>
            <w:r>
              <w:rPr>
                <w:rFonts w:hint="eastAsia"/>
                <w:szCs w:val="24"/>
              </w:rPr>
              <w:t>日上午9：00</w:t>
            </w:r>
          </w:p>
          <w:p w14:paraId="29171306">
            <w:pPr>
              <w:pStyle w:val="21"/>
              <w:numPr>
                <w:ilvl w:val="0"/>
                <w:numId w:val="0"/>
              </w:numPr>
              <w:jc w:val="left"/>
              <w:rPr>
                <w:szCs w:val="24"/>
              </w:rPr>
            </w:pPr>
            <w:r>
              <w:rPr>
                <w:rFonts w:hint="eastAsia"/>
                <w:szCs w:val="24"/>
              </w:rPr>
              <w:t>2</w:t>
            </w:r>
            <w:r>
              <w:rPr>
                <w:szCs w:val="24"/>
              </w:rPr>
              <w:t>.</w:t>
            </w:r>
            <w:r>
              <w:rPr>
                <w:rFonts w:hint="eastAsia"/>
                <w:szCs w:val="24"/>
              </w:rPr>
              <w:t>地点：南岸区天文大道288号重医附二院江南院区科教楼后勤处办公室（120室）</w:t>
            </w:r>
          </w:p>
          <w:p w14:paraId="1B64BF2F">
            <w:pPr>
              <w:pStyle w:val="21"/>
              <w:ind w:firstLine="0"/>
              <w:jc w:val="left"/>
              <w:rPr>
                <w:szCs w:val="24"/>
              </w:rPr>
            </w:pPr>
            <w:r>
              <w:rPr>
                <w:rFonts w:hint="eastAsia"/>
                <w:szCs w:val="24"/>
              </w:rPr>
              <w:t>3.文件递交：推介同时递交。</w:t>
            </w:r>
          </w:p>
        </w:tc>
      </w:tr>
    </w:tbl>
    <w:p w14:paraId="3ADBE06C">
      <w:pPr>
        <w:spacing w:line="360" w:lineRule="auto"/>
        <w:rPr>
          <w:rFonts w:ascii="黑体" w:hAnsi="黑体" w:eastAsia="黑体" w:cs="Times New Roman"/>
          <w:kern w:val="0"/>
          <w:sz w:val="24"/>
          <w:szCs w:val="20"/>
        </w:rPr>
      </w:pPr>
    </w:p>
    <w:p w14:paraId="61C904E5">
      <w:pPr>
        <w:spacing w:line="360" w:lineRule="auto"/>
        <w:rPr>
          <w:rFonts w:ascii="黑体" w:hAnsi="黑体" w:eastAsia="黑体" w:cs="Times New Roman"/>
          <w:kern w:val="0"/>
          <w:sz w:val="24"/>
          <w:szCs w:val="20"/>
        </w:rPr>
      </w:pPr>
      <w:r>
        <w:rPr>
          <w:rFonts w:ascii="黑体" w:hAnsi="黑体" w:eastAsia="黑体" w:cs="Times New Roman"/>
          <w:kern w:val="0"/>
          <w:sz w:val="24"/>
          <w:szCs w:val="20"/>
        </w:rPr>
        <w:t>（</w:t>
      </w:r>
      <w:r>
        <w:rPr>
          <w:rFonts w:hint="eastAsia" w:ascii="黑体" w:hAnsi="黑体" w:eastAsia="黑体" w:cs="Times New Roman"/>
          <w:kern w:val="0"/>
          <w:sz w:val="24"/>
          <w:szCs w:val="20"/>
        </w:rPr>
        <w:t>格式1</w:t>
      </w:r>
      <w:r>
        <w:rPr>
          <w:rFonts w:ascii="黑体" w:hAnsi="黑体" w:eastAsia="黑体" w:cs="Times New Roman"/>
          <w:kern w:val="0"/>
          <w:sz w:val="24"/>
          <w:szCs w:val="20"/>
        </w:rPr>
        <w:t>）</w:t>
      </w:r>
    </w:p>
    <w:p w14:paraId="0517F1B5">
      <w:pPr>
        <w:spacing w:line="360" w:lineRule="auto"/>
        <w:ind w:firstLine="211" w:firstLineChars="100"/>
        <w:jc w:val="center"/>
        <w:rPr>
          <w:rFonts w:ascii="宋体"/>
          <w:b/>
          <w:szCs w:val="21"/>
        </w:rPr>
      </w:pPr>
      <w:r>
        <w:rPr>
          <w:rFonts w:hint="eastAsia" w:ascii="宋体" w:hAnsi="宋体"/>
          <w:b/>
          <w:szCs w:val="21"/>
        </w:rPr>
        <w:t>法定代表人身份证明</w:t>
      </w:r>
    </w:p>
    <w:p w14:paraId="62EE23D4">
      <w:pPr>
        <w:tabs>
          <w:tab w:val="left" w:pos="5565"/>
        </w:tabs>
        <w:autoSpaceDE w:val="0"/>
        <w:autoSpaceDN w:val="0"/>
        <w:adjustRightInd w:val="0"/>
        <w:snapToGrid w:val="0"/>
        <w:spacing w:line="360" w:lineRule="auto"/>
        <w:ind w:firstLine="390" w:firstLineChars="186"/>
        <w:jc w:val="left"/>
        <w:rPr>
          <w:rFonts w:ascii="宋体" w:cs="Arial"/>
          <w:kern w:val="0"/>
          <w:szCs w:val="21"/>
        </w:rPr>
      </w:pPr>
    </w:p>
    <w:p w14:paraId="1F58B2FE">
      <w:pPr>
        <w:tabs>
          <w:tab w:val="left" w:pos="556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单位名称：</w:t>
      </w:r>
      <w:r>
        <w:rPr>
          <w:rFonts w:ascii="宋体" w:cs="Arial"/>
          <w:kern w:val="0"/>
          <w:szCs w:val="21"/>
          <w:u w:val="single"/>
        </w:rPr>
        <w:tab/>
      </w:r>
    </w:p>
    <w:p w14:paraId="79265A78">
      <w:pPr>
        <w:autoSpaceDE w:val="0"/>
        <w:autoSpaceDN w:val="0"/>
        <w:adjustRightInd w:val="0"/>
        <w:snapToGrid w:val="0"/>
        <w:spacing w:line="360" w:lineRule="auto"/>
        <w:ind w:firstLine="390" w:firstLineChars="186"/>
        <w:jc w:val="left"/>
        <w:rPr>
          <w:rFonts w:ascii="宋体" w:cs="Arial"/>
          <w:kern w:val="0"/>
          <w:szCs w:val="21"/>
        </w:rPr>
      </w:pPr>
    </w:p>
    <w:p w14:paraId="04845C14">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单位性质：</w:t>
      </w:r>
      <w:r>
        <w:rPr>
          <w:rFonts w:ascii="宋体" w:cs="Arial"/>
          <w:kern w:val="0"/>
          <w:szCs w:val="21"/>
          <w:u w:val="single"/>
        </w:rPr>
        <w:tab/>
      </w:r>
    </w:p>
    <w:p w14:paraId="0A2E69A7">
      <w:pPr>
        <w:autoSpaceDE w:val="0"/>
        <w:autoSpaceDN w:val="0"/>
        <w:adjustRightInd w:val="0"/>
        <w:snapToGrid w:val="0"/>
        <w:spacing w:line="360" w:lineRule="auto"/>
        <w:ind w:firstLine="390" w:firstLineChars="186"/>
        <w:jc w:val="left"/>
        <w:rPr>
          <w:rFonts w:ascii="宋体" w:cs="Arial"/>
          <w:kern w:val="0"/>
          <w:szCs w:val="21"/>
        </w:rPr>
      </w:pPr>
    </w:p>
    <w:p w14:paraId="2E6C46D7">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地址：</w:t>
      </w:r>
      <w:r>
        <w:rPr>
          <w:rFonts w:ascii="宋体" w:cs="Arial"/>
          <w:kern w:val="0"/>
          <w:szCs w:val="21"/>
          <w:u w:val="single"/>
        </w:rPr>
        <w:tab/>
      </w:r>
    </w:p>
    <w:p w14:paraId="25390BD4">
      <w:pPr>
        <w:autoSpaceDE w:val="0"/>
        <w:autoSpaceDN w:val="0"/>
        <w:adjustRightInd w:val="0"/>
        <w:snapToGrid w:val="0"/>
        <w:spacing w:line="360" w:lineRule="auto"/>
        <w:ind w:firstLine="390" w:firstLineChars="186"/>
        <w:jc w:val="left"/>
        <w:rPr>
          <w:rFonts w:ascii="宋体" w:cs="Arial"/>
          <w:kern w:val="0"/>
          <w:szCs w:val="21"/>
        </w:rPr>
      </w:pPr>
    </w:p>
    <w:p w14:paraId="6F4B40DF">
      <w:pPr>
        <w:tabs>
          <w:tab w:val="left" w:pos="2520"/>
          <w:tab w:val="left" w:pos="3836"/>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成立时间：</w:t>
      </w:r>
      <w:r>
        <w:rPr>
          <w:rFonts w:ascii="宋体" w:cs="Arial"/>
          <w:kern w:val="0"/>
          <w:szCs w:val="21"/>
          <w:u w:val="single"/>
        </w:rPr>
        <w:tab/>
      </w:r>
      <w:r>
        <w:rPr>
          <w:rFonts w:hint="eastAsia" w:ascii="宋体" w:hAnsi="宋体" w:cs="Arial"/>
          <w:spacing w:val="-1"/>
          <w:kern w:val="0"/>
          <w:szCs w:val="21"/>
        </w:rPr>
        <w:t>年</w:t>
      </w:r>
      <w:r>
        <w:rPr>
          <w:rFonts w:ascii="宋体" w:cs="Arial"/>
          <w:kern w:val="0"/>
          <w:szCs w:val="21"/>
          <w:u w:val="single"/>
        </w:rPr>
        <w:tab/>
      </w:r>
      <w:r>
        <w:rPr>
          <w:rFonts w:hint="eastAsia" w:ascii="宋体" w:hAnsi="宋体" w:cs="Arial"/>
          <w:spacing w:val="-1"/>
          <w:kern w:val="0"/>
          <w:szCs w:val="21"/>
        </w:rPr>
        <w:t>月</w:t>
      </w:r>
      <w:r>
        <w:rPr>
          <w:rFonts w:hint="eastAsia" w:ascii="宋体" w:hAnsi="宋体" w:cs="Arial"/>
          <w:spacing w:val="-1"/>
          <w:kern w:val="0"/>
          <w:szCs w:val="21"/>
          <w:u w:val="single"/>
        </w:rPr>
        <w:t xml:space="preserve">      </w:t>
      </w:r>
      <w:r>
        <w:rPr>
          <w:rFonts w:hint="eastAsia" w:ascii="宋体" w:hAnsi="宋体" w:cs="Arial"/>
          <w:kern w:val="0"/>
          <w:szCs w:val="21"/>
        </w:rPr>
        <w:t>日</w:t>
      </w:r>
    </w:p>
    <w:p w14:paraId="62039CC2">
      <w:pPr>
        <w:autoSpaceDE w:val="0"/>
        <w:autoSpaceDN w:val="0"/>
        <w:adjustRightInd w:val="0"/>
        <w:snapToGrid w:val="0"/>
        <w:spacing w:line="360" w:lineRule="auto"/>
        <w:ind w:firstLine="390" w:firstLineChars="186"/>
        <w:jc w:val="left"/>
        <w:rPr>
          <w:rFonts w:ascii="宋体" w:cs="Arial"/>
          <w:kern w:val="0"/>
          <w:szCs w:val="21"/>
        </w:rPr>
      </w:pPr>
    </w:p>
    <w:p w14:paraId="70BC675C">
      <w:pPr>
        <w:tabs>
          <w:tab w:val="left" w:pos="5475"/>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经营期限：</w:t>
      </w:r>
      <w:r>
        <w:rPr>
          <w:rFonts w:ascii="宋体" w:cs="Arial"/>
          <w:kern w:val="0"/>
          <w:szCs w:val="21"/>
          <w:u w:val="single"/>
        </w:rPr>
        <w:tab/>
      </w:r>
    </w:p>
    <w:p w14:paraId="19D31EF1">
      <w:pPr>
        <w:autoSpaceDE w:val="0"/>
        <w:autoSpaceDN w:val="0"/>
        <w:adjustRightInd w:val="0"/>
        <w:snapToGrid w:val="0"/>
        <w:spacing w:line="360" w:lineRule="auto"/>
        <w:ind w:firstLine="390" w:firstLineChars="186"/>
        <w:jc w:val="left"/>
        <w:rPr>
          <w:rFonts w:ascii="宋体" w:cs="Arial"/>
          <w:kern w:val="0"/>
          <w:szCs w:val="21"/>
        </w:rPr>
      </w:pPr>
    </w:p>
    <w:p w14:paraId="47712301">
      <w:pPr>
        <w:tabs>
          <w:tab w:val="left" w:pos="1580"/>
          <w:tab w:val="left" w:pos="3260"/>
          <w:tab w:val="left" w:pos="4840"/>
          <w:tab w:val="left" w:pos="630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姓名：</w:t>
      </w:r>
      <w:r>
        <w:rPr>
          <w:rFonts w:ascii="宋体" w:cs="Arial"/>
          <w:kern w:val="0"/>
          <w:szCs w:val="21"/>
          <w:u w:val="single"/>
        </w:rPr>
        <w:tab/>
      </w:r>
      <w:r>
        <w:rPr>
          <w:rFonts w:hint="eastAsia" w:ascii="宋体" w:hAnsi="宋体" w:cs="Arial"/>
          <w:kern w:val="0"/>
          <w:szCs w:val="21"/>
        </w:rPr>
        <w:t>性别</w:t>
      </w:r>
      <w:r>
        <w:rPr>
          <w:rFonts w:hint="eastAsia" w:ascii="宋体" w:hAnsi="宋体" w:cs="Arial"/>
          <w:spacing w:val="-1"/>
          <w:kern w:val="0"/>
          <w:szCs w:val="21"/>
        </w:rPr>
        <w:t>：</w:t>
      </w:r>
      <w:r>
        <w:rPr>
          <w:rFonts w:ascii="宋体" w:cs="Arial"/>
          <w:kern w:val="0"/>
          <w:szCs w:val="21"/>
          <w:u w:val="single"/>
        </w:rPr>
        <w:tab/>
      </w:r>
      <w:r>
        <w:rPr>
          <w:rFonts w:hint="eastAsia" w:ascii="宋体" w:hAnsi="宋体" w:cs="Arial"/>
          <w:spacing w:val="-1"/>
          <w:kern w:val="0"/>
          <w:szCs w:val="21"/>
        </w:rPr>
        <w:t>年</w:t>
      </w:r>
      <w:r>
        <w:rPr>
          <w:rFonts w:hint="eastAsia" w:ascii="宋体" w:hAnsi="宋体" w:cs="Arial"/>
          <w:kern w:val="0"/>
          <w:szCs w:val="21"/>
        </w:rPr>
        <w:t>龄：</w:t>
      </w:r>
      <w:r>
        <w:rPr>
          <w:rFonts w:ascii="宋体" w:cs="Arial"/>
          <w:kern w:val="0"/>
          <w:szCs w:val="21"/>
          <w:u w:val="single"/>
        </w:rPr>
        <w:tab/>
      </w:r>
      <w:r>
        <w:rPr>
          <w:rFonts w:hint="eastAsia" w:ascii="宋体" w:hAnsi="宋体" w:cs="Arial"/>
          <w:kern w:val="0"/>
          <w:szCs w:val="21"/>
        </w:rPr>
        <w:t>职务：</w:t>
      </w:r>
      <w:r>
        <w:rPr>
          <w:rFonts w:ascii="宋体" w:cs="Arial"/>
          <w:kern w:val="0"/>
          <w:szCs w:val="21"/>
          <w:u w:val="single"/>
        </w:rPr>
        <w:tab/>
      </w:r>
    </w:p>
    <w:p w14:paraId="46442B8C">
      <w:pPr>
        <w:autoSpaceDE w:val="0"/>
        <w:autoSpaceDN w:val="0"/>
        <w:adjustRightInd w:val="0"/>
        <w:snapToGrid w:val="0"/>
        <w:spacing w:line="360" w:lineRule="auto"/>
        <w:ind w:firstLine="390" w:firstLineChars="186"/>
        <w:jc w:val="left"/>
        <w:rPr>
          <w:rFonts w:ascii="宋体" w:cs="Arial"/>
          <w:kern w:val="0"/>
          <w:szCs w:val="21"/>
        </w:rPr>
      </w:pPr>
    </w:p>
    <w:p w14:paraId="1D1B6DAA">
      <w:pPr>
        <w:tabs>
          <w:tab w:val="left" w:pos="3360"/>
        </w:tabs>
        <w:autoSpaceDE w:val="0"/>
        <w:autoSpaceDN w:val="0"/>
        <w:adjustRightInd w:val="0"/>
        <w:snapToGrid w:val="0"/>
        <w:spacing w:line="360" w:lineRule="auto"/>
        <w:ind w:firstLine="390" w:firstLineChars="186"/>
        <w:jc w:val="left"/>
        <w:rPr>
          <w:rFonts w:ascii="宋体" w:cs="Arial"/>
          <w:kern w:val="0"/>
          <w:szCs w:val="21"/>
        </w:rPr>
      </w:pPr>
      <w:r>
        <w:rPr>
          <w:rFonts w:hint="eastAsia" w:ascii="宋体" w:hAnsi="宋体" w:cs="Arial"/>
          <w:kern w:val="0"/>
          <w:szCs w:val="21"/>
        </w:rPr>
        <w:t>系</w:t>
      </w:r>
      <w:r>
        <w:rPr>
          <w:rFonts w:ascii="宋体" w:cs="Arial"/>
          <w:kern w:val="0"/>
          <w:szCs w:val="21"/>
          <w:u w:val="single"/>
        </w:rPr>
        <w:tab/>
      </w:r>
      <w:r>
        <w:rPr>
          <w:rFonts w:hint="eastAsia" w:ascii="宋体" w:hAnsi="宋体" w:cs="Arial"/>
          <w:kern w:val="0"/>
          <w:szCs w:val="21"/>
        </w:rPr>
        <w:t>（单位名称）的法定代表人。</w:t>
      </w:r>
    </w:p>
    <w:p w14:paraId="5F064AE3">
      <w:pPr>
        <w:autoSpaceDE w:val="0"/>
        <w:autoSpaceDN w:val="0"/>
        <w:adjustRightInd w:val="0"/>
        <w:snapToGrid w:val="0"/>
        <w:spacing w:line="360" w:lineRule="auto"/>
        <w:ind w:firstLine="390" w:firstLineChars="186"/>
        <w:jc w:val="left"/>
        <w:rPr>
          <w:rFonts w:ascii="宋体" w:cs="Arial"/>
          <w:kern w:val="0"/>
          <w:szCs w:val="21"/>
        </w:rPr>
      </w:pPr>
    </w:p>
    <w:p w14:paraId="0C3D155B">
      <w:pPr>
        <w:autoSpaceDE w:val="0"/>
        <w:autoSpaceDN w:val="0"/>
        <w:adjustRightInd w:val="0"/>
        <w:snapToGrid w:val="0"/>
        <w:spacing w:line="360" w:lineRule="auto"/>
        <w:ind w:firstLine="810" w:firstLineChars="386"/>
        <w:jc w:val="left"/>
        <w:rPr>
          <w:rFonts w:ascii="宋体" w:cs="Arial"/>
          <w:kern w:val="0"/>
          <w:szCs w:val="21"/>
        </w:rPr>
      </w:pPr>
      <w:r>
        <w:rPr>
          <w:rFonts w:hint="eastAsia" w:ascii="宋体" w:hAnsi="宋体" w:cs="Arial"/>
          <w:kern w:val="0"/>
          <w:szCs w:val="21"/>
        </w:rPr>
        <w:t>特此证明。</w:t>
      </w:r>
    </w:p>
    <w:p w14:paraId="4F28F262">
      <w:pPr>
        <w:autoSpaceDE w:val="0"/>
        <w:autoSpaceDN w:val="0"/>
        <w:adjustRightInd w:val="0"/>
        <w:snapToGrid w:val="0"/>
        <w:spacing w:line="360" w:lineRule="auto"/>
        <w:jc w:val="left"/>
        <w:rPr>
          <w:rFonts w:ascii="宋体" w:cs="Arial"/>
          <w:kern w:val="0"/>
          <w:szCs w:val="21"/>
        </w:rPr>
      </w:pPr>
    </w:p>
    <w:p w14:paraId="5170F247">
      <w:pPr>
        <w:tabs>
          <w:tab w:val="left" w:pos="5460"/>
        </w:tabs>
        <w:autoSpaceDE w:val="0"/>
        <w:autoSpaceDN w:val="0"/>
        <w:adjustRightInd w:val="0"/>
        <w:snapToGrid w:val="0"/>
        <w:spacing w:line="360" w:lineRule="auto"/>
        <w:ind w:firstLine="2100"/>
        <w:jc w:val="left"/>
        <w:rPr>
          <w:rFonts w:ascii="宋体" w:cs="Arial"/>
          <w:kern w:val="0"/>
          <w:szCs w:val="21"/>
        </w:rPr>
      </w:pPr>
      <w:r>
        <w:rPr>
          <w:rFonts w:hint="eastAsia" w:ascii="宋体" w:hAnsi="宋体" w:cs="Arial"/>
          <w:kern w:val="0"/>
          <w:szCs w:val="21"/>
        </w:rPr>
        <w:t>单位：</w:t>
      </w:r>
      <w:r>
        <w:rPr>
          <w:rFonts w:ascii="宋体" w:cs="Arial"/>
          <w:kern w:val="0"/>
          <w:szCs w:val="21"/>
          <w:u w:val="single"/>
        </w:rPr>
        <w:tab/>
      </w:r>
      <w:r>
        <w:rPr>
          <w:rFonts w:hint="eastAsia" w:ascii="宋体" w:hAnsi="宋体" w:cs="Arial"/>
          <w:spacing w:val="-1"/>
          <w:kern w:val="0"/>
          <w:szCs w:val="21"/>
        </w:rPr>
        <w:t>（</w:t>
      </w:r>
      <w:r>
        <w:rPr>
          <w:rFonts w:hint="eastAsia" w:ascii="宋体" w:hAnsi="宋体" w:cs="Arial"/>
          <w:kern w:val="0"/>
          <w:szCs w:val="21"/>
        </w:rPr>
        <w:t>盖单位鲜章）</w:t>
      </w:r>
    </w:p>
    <w:p w14:paraId="3A3CF062">
      <w:pPr>
        <w:autoSpaceDE w:val="0"/>
        <w:autoSpaceDN w:val="0"/>
        <w:adjustRightInd w:val="0"/>
        <w:snapToGrid w:val="0"/>
        <w:spacing w:line="360" w:lineRule="auto"/>
        <w:jc w:val="left"/>
        <w:rPr>
          <w:rFonts w:ascii="宋体" w:cs="Arial"/>
          <w:kern w:val="0"/>
          <w:szCs w:val="21"/>
        </w:rPr>
      </w:pPr>
    </w:p>
    <w:p w14:paraId="4B240106">
      <w:pPr>
        <w:tabs>
          <w:tab w:val="left" w:pos="4935"/>
          <w:tab w:val="left" w:pos="5460"/>
          <w:tab w:val="left" w:pos="6400"/>
        </w:tabs>
        <w:autoSpaceDE w:val="0"/>
        <w:autoSpaceDN w:val="0"/>
        <w:adjustRightInd w:val="0"/>
        <w:snapToGrid w:val="0"/>
        <w:spacing w:line="360" w:lineRule="auto"/>
        <w:ind w:firstLine="3780"/>
        <w:jc w:val="left"/>
        <w:rPr>
          <w:rFonts w:ascii="宋体" w:cs="Arial"/>
          <w:kern w:val="0"/>
          <w:szCs w:val="21"/>
        </w:rPr>
      </w:pPr>
      <w:r>
        <w:rPr>
          <w:rFonts w:ascii="宋体" w:cs="Arial"/>
          <w:kern w:val="0"/>
          <w:szCs w:val="21"/>
          <w:u w:val="single"/>
        </w:rPr>
        <w:tab/>
      </w:r>
      <w:r>
        <w:rPr>
          <w:rFonts w:hint="eastAsia" w:ascii="宋体" w:hAnsi="宋体" w:cs="Arial"/>
          <w:spacing w:val="-1"/>
          <w:kern w:val="0"/>
          <w:szCs w:val="21"/>
        </w:rPr>
        <w:t xml:space="preserve">年  </w:t>
      </w:r>
      <w:r>
        <w:rPr>
          <w:rFonts w:hint="eastAsia" w:ascii="宋体" w:hAnsi="宋体" w:cs="Arial"/>
          <w:kern w:val="0"/>
          <w:szCs w:val="21"/>
        </w:rPr>
        <w:t>月  日</w:t>
      </w:r>
    </w:p>
    <w:p w14:paraId="36607499">
      <w:pPr>
        <w:autoSpaceDE w:val="0"/>
        <w:autoSpaceDN w:val="0"/>
        <w:adjustRightInd w:val="0"/>
        <w:snapToGrid w:val="0"/>
        <w:spacing w:line="360" w:lineRule="auto"/>
        <w:jc w:val="left"/>
        <w:rPr>
          <w:rFonts w:ascii="宋体" w:cs="Arial"/>
          <w:kern w:val="0"/>
          <w:szCs w:val="21"/>
        </w:rPr>
      </w:pPr>
    </w:p>
    <w:p w14:paraId="6B9646EF">
      <w:pPr>
        <w:autoSpaceDE w:val="0"/>
        <w:autoSpaceDN w:val="0"/>
        <w:adjustRightInd w:val="0"/>
        <w:snapToGrid w:val="0"/>
        <w:spacing w:line="360" w:lineRule="auto"/>
        <w:jc w:val="left"/>
        <w:rPr>
          <w:rFonts w:ascii="宋体" w:cs="Arial"/>
          <w:kern w:val="0"/>
          <w:szCs w:val="21"/>
        </w:rPr>
      </w:pPr>
    </w:p>
    <w:p w14:paraId="4578A8CB">
      <w:pPr>
        <w:adjustRightInd w:val="0"/>
        <w:snapToGrid w:val="0"/>
        <w:spacing w:line="360" w:lineRule="auto"/>
        <w:ind w:firstLine="210" w:firstLineChars="100"/>
        <w:rPr>
          <w:rFonts w:ascii="宋体" w:cs="Arial"/>
          <w:kern w:val="0"/>
          <w:szCs w:val="21"/>
        </w:rPr>
      </w:pPr>
      <w:r>
        <w:rPr>
          <w:rFonts w:hint="eastAsia" w:ascii="宋体" w:hAnsi="宋体" w:cs="Arial"/>
          <w:kern w:val="0"/>
          <w:szCs w:val="21"/>
        </w:rPr>
        <w:t>此处粘贴法定代表人身份证复印件</w:t>
      </w:r>
    </w:p>
    <w:tbl>
      <w:tblPr>
        <w:tblStyle w:val="9"/>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11538FCB">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502C06CA">
            <w:pPr>
              <w:spacing w:line="360" w:lineRule="auto"/>
              <w:rPr>
                <w:rFonts w:ascii="宋体"/>
                <w:b/>
                <w:szCs w:val="21"/>
              </w:rPr>
            </w:pPr>
          </w:p>
          <w:p w14:paraId="5016CF97">
            <w:pPr>
              <w:spacing w:line="360" w:lineRule="auto"/>
              <w:rPr>
                <w:rFonts w:ascii="宋体"/>
                <w:b/>
                <w:szCs w:val="21"/>
              </w:rPr>
            </w:pPr>
            <w:r>
              <w:rPr>
                <w:rFonts w:hint="eastAsia" w:ascii="宋体" w:hAnsi="宋体"/>
                <w:b/>
                <w:szCs w:val="21"/>
              </w:rPr>
              <w:t>法定代表人身份证正面复印件</w:t>
            </w:r>
          </w:p>
          <w:p w14:paraId="147977F6">
            <w:pPr>
              <w:spacing w:line="360" w:lineRule="auto"/>
              <w:rPr>
                <w:rFonts w:ascii="宋体"/>
                <w:b/>
                <w:szCs w:val="21"/>
              </w:rPr>
            </w:pPr>
          </w:p>
        </w:tc>
      </w:tr>
    </w:tbl>
    <w:p w14:paraId="476FC100">
      <w:pPr>
        <w:spacing w:line="360" w:lineRule="auto"/>
        <w:rPr>
          <w:rFonts w:ascii="宋体" w:cs="Calibri"/>
          <w:smallCaps/>
          <w:vanish/>
          <w:szCs w:val="21"/>
        </w:rPr>
      </w:pPr>
    </w:p>
    <w:tbl>
      <w:tblPr>
        <w:tblStyle w:val="9"/>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47B6CB7A">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016D7A88">
            <w:pPr>
              <w:spacing w:line="360" w:lineRule="auto"/>
              <w:rPr>
                <w:rFonts w:ascii="宋体"/>
                <w:b/>
                <w:szCs w:val="21"/>
              </w:rPr>
            </w:pPr>
          </w:p>
          <w:p w14:paraId="74E9C142">
            <w:pPr>
              <w:spacing w:line="360" w:lineRule="auto"/>
              <w:rPr>
                <w:rFonts w:ascii="宋体"/>
                <w:b/>
                <w:szCs w:val="21"/>
              </w:rPr>
            </w:pPr>
            <w:r>
              <w:rPr>
                <w:rFonts w:hint="eastAsia" w:ascii="宋体" w:hAnsi="宋体"/>
                <w:b/>
                <w:szCs w:val="21"/>
              </w:rPr>
              <w:t>法定代表人身份证反面复印件</w:t>
            </w:r>
          </w:p>
        </w:tc>
      </w:tr>
    </w:tbl>
    <w:p w14:paraId="57F3D661">
      <w:pPr>
        <w:spacing w:line="360" w:lineRule="auto"/>
        <w:rPr>
          <w:rFonts w:ascii="宋体" w:cs="Calibri"/>
          <w:smallCaps/>
          <w:vanish/>
          <w:szCs w:val="21"/>
        </w:rPr>
      </w:pPr>
    </w:p>
    <w:p w14:paraId="6569A3BB">
      <w:pPr>
        <w:spacing w:line="360" w:lineRule="auto"/>
        <w:rPr>
          <w:rFonts w:ascii="宋体" w:cs="Calibri"/>
          <w:smallCaps/>
          <w:vanish/>
          <w:szCs w:val="21"/>
        </w:rPr>
      </w:pPr>
    </w:p>
    <w:p w14:paraId="141FD4B8">
      <w:pPr>
        <w:spacing w:line="360" w:lineRule="auto"/>
        <w:rPr>
          <w:rFonts w:ascii="宋体" w:cs="Arial"/>
          <w:szCs w:val="21"/>
        </w:rPr>
      </w:pPr>
    </w:p>
    <w:p w14:paraId="46A80D31">
      <w:pPr>
        <w:spacing w:line="360" w:lineRule="auto"/>
        <w:ind w:left="720"/>
        <w:rPr>
          <w:rFonts w:ascii="宋体" w:cs="Arial"/>
          <w:szCs w:val="21"/>
        </w:rPr>
      </w:pPr>
    </w:p>
    <w:p w14:paraId="0CAA3293">
      <w:pPr>
        <w:spacing w:line="360" w:lineRule="auto"/>
        <w:ind w:left="720"/>
        <w:rPr>
          <w:rFonts w:ascii="宋体" w:cs="Arial"/>
          <w:szCs w:val="21"/>
        </w:rPr>
      </w:pPr>
    </w:p>
    <w:p w14:paraId="37F9521C">
      <w:pPr>
        <w:spacing w:line="360" w:lineRule="auto"/>
        <w:ind w:left="720"/>
        <w:rPr>
          <w:rFonts w:ascii="宋体" w:cs="Arial"/>
          <w:szCs w:val="21"/>
        </w:rPr>
      </w:pPr>
    </w:p>
    <w:p w14:paraId="252022C4">
      <w:pPr>
        <w:spacing w:line="360" w:lineRule="auto"/>
        <w:ind w:left="720"/>
        <w:rPr>
          <w:rFonts w:ascii="宋体" w:cs="Arial"/>
          <w:szCs w:val="21"/>
        </w:rPr>
      </w:pPr>
    </w:p>
    <w:p w14:paraId="61F693D2">
      <w:pPr>
        <w:rPr>
          <w:rFonts w:hint="eastAsia"/>
        </w:rPr>
      </w:pPr>
    </w:p>
    <w:p w14:paraId="76B3CE75">
      <w:pPr>
        <w:rPr>
          <w:rFonts w:ascii="黑体" w:eastAsia="黑体"/>
          <w:sz w:val="24"/>
        </w:rPr>
      </w:pPr>
      <w:r>
        <w:rPr>
          <w:rFonts w:ascii="宋体" w:hAnsi="宋体"/>
          <w:sz w:val="28"/>
        </w:rPr>
        <w:br w:type="page"/>
      </w:r>
      <w:r>
        <w:rPr>
          <w:rFonts w:hint="eastAsia" w:ascii="黑体" w:eastAsia="黑体"/>
          <w:sz w:val="24"/>
        </w:rPr>
        <w:t>（格式</w:t>
      </w:r>
      <w:r>
        <w:rPr>
          <w:rFonts w:ascii="黑体" w:eastAsia="黑体"/>
          <w:sz w:val="24"/>
        </w:rPr>
        <w:t>2</w:t>
      </w:r>
      <w:r>
        <w:rPr>
          <w:rFonts w:hint="eastAsia" w:ascii="黑体" w:eastAsia="黑体"/>
          <w:sz w:val="24"/>
        </w:rPr>
        <w:t>）</w:t>
      </w:r>
    </w:p>
    <w:p w14:paraId="7FD6CD73">
      <w:pPr>
        <w:jc w:val="center"/>
        <w:rPr>
          <w:rFonts w:ascii="黑体" w:eastAsia="黑体"/>
          <w:sz w:val="44"/>
          <w:szCs w:val="44"/>
        </w:rPr>
      </w:pPr>
      <w:r>
        <w:rPr>
          <w:rFonts w:hint="eastAsia" w:ascii="黑体" w:eastAsia="黑体"/>
          <w:sz w:val="44"/>
          <w:szCs w:val="44"/>
        </w:rPr>
        <w:t>法定代表人授权委托书</w:t>
      </w:r>
    </w:p>
    <w:p w14:paraId="614FFB03">
      <w:pPr>
        <w:jc w:val="center"/>
        <w:rPr>
          <w:rFonts w:ascii="黑体" w:eastAsia="黑体"/>
          <w:sz w:val="44"/>
          <w:szCs w:val="44"/>
        </w:rPr>
      </w:pPr>
    </w:p>
    <w:p w14:paraId="2E0B7EF8">
      <w:pPr>
        <w:pStyle w:val="3"/>
        <w:shd w:val="clear" w:color="FFFFFF" w:fill="FFFFFF"/>
        <w:rPr>
          <w:sz w:val="28"/>
          <w:szCs w:val="28"/>
        </w:rPr>
      </w:pPr>
    </w:p>
    <w:p w14:paraId="24B702DF">
      <w:pPr>
        <w:autoSpaceDE w:val="0"/>
        <w:autoSpaceDN w:val="0"/>
        <w:adjustRightInd w:val="0"/>
        <w:spacing w:line="480" w:lineRule="atLeast"/>
        <w:rPr>
          <w:sz w:val="28"/>
          <w:szCs w:val="28"/>
        </w:rPr>
      </w:pPr>
      <w:r>
        <w:rPr>
          <w:rFonts w:hint="eastAsia"/>
          <w:sz w:val="28"/>
          <w:szCs w:val="28"/>
        </w:rPr>
        <w:t xml:space="preserve">本授权书声明：本人 </w:t>
      </w:r>
      <w:r>
        <w:rPr>
          <w:rFonts w:hint="eastAsia"/>
          <w:sz w:val="28"/>
          <w:szCs w:val="28"/>
          <w:u w:val="single"/>
        </w:rPr>
        <w:t xml:space="preserve">        </w:t>
      </w:r>
      <w:r>
        <w:rPr>
          <w:rFonts w:hint="eastAsia"/>
          <w:sz w:val="28"/>
          <w:szCs w:val="28"/>
        </w:rPr>
        <w:t>系</w:t>
      </w:r>
      <w:r>
        <w:rPr>
          <w:rFonts w:hint="eastAsia"/>
          <w:sz w:val="28"/>
          <w:szCs w:val="28"/>
          <w:u w:val="single"/>
        </w:rPr>
        <w:t xml:space="preserve">                </w:t>
      </w:r>
      <w:r>
        <w:rPr>
          <w:rFonts w:hint="eastAsia"/>
          <w:sz w:val="28"/>
          <w:szCs w:val="28"/>
        </w:rPr>
        <w:t>的法定代表人，现授权本单位的</w:t>
      </w:r>
      <w:r>
        <w:rPr>
          <w:rFonts w:hint="eastAsia"/>
          <w:sz w:val="28"/>
          <w:szCs w:val="28"/>
          <w:u w:val="single"/>
        </w:rPr>
        <w:t xml:space="preserve">       </w:t>
      </w:r>
      <w:r>
        <w:rPr>
          <w:rFonts w:hint="eastAsia"/>
          <w:sz w:val="28"/>
          <w:szCs w:val="28"/>
        </w:rPr>
        <w:t>为本公司代理人，以本公司的名义参加</w:t>
      </w:r>
      <w:r>
        <w:rPr>
          <w:rFonts w:hint="eastAsia"/>
          <w:sz w:val="28"/>
          <w:szCs w:val="28"/>
          <w:u w:val="single"/>
        </w:rPr>
        <w:t xml:space="preserve">                  </w:t>
      </w:r>
      <w:r>
        <w:rPr>
          <w:rFonts w:hint="eastAsia"/>
          <w:sz w:val="28"/>
          <w:szCs w:val="28"/>
        </w:rPr>
        <w:t>项目，代理人在阳光推介过程中所签署的一切文件和处理与之有关的一切事务，本人均予以承认。</w:t>
      </w:r>
    </w:p>
    <w:p w14:paraId="75168F84">
      <w:pPr>
        <w:pStyle w:val="3"/>
        <w:shd w:val="clear" w:color="FFFFFF" w:fill="FFFFFF"/>
        <w:spacing w:line="360" w:lineRule="auto"/>
        <w:jc w:val="both"/>
        <w:rPr>
          <w:sz w:val="28"/>
          <w:szCs w:val="28"/>
        </w:rPr>
      </w:pPr>
    </w:p>
    <w:p w14:paraId="66DCF22B">
      <w:pPr>
        <w:pStyle w:val="5"/>
        <w:spacing w:after="0" w:line="360" w:lineRule="auto"/>
        <w:ind w:left="430" w:leftChars="205" w:firstLine="140" w:firstLineChars="50"/>
        <w:rPr>
          <w:sz w:val="28"/>
          <w:szCs w:val="28"/>
        </w:rPr>
      </w:pPr>
      <w:r>
        <w:rPr>
          <w:rFonts w:hint="eastAsia"/>
          <w:sz w:val="28"/>
          <w:szCs w:val="28"/>
        </w:rPr>
        <w:t>特此授权。</w:t>
      </w:r>
    </w:p>
    <w:p w14:paraId="03CBFC58">
      <w:pPr>
        <w:pStyle w:val="2"/>
        <w:spacing w:after="0"/>
        <w:rPr>
          <w:rFonts w:ascii="宋体" w:hAnsi="宋体"/>
          <w:szCs w:val="28"/>
        </w:rPr>
      </w:pPr>
    </w:p>
    <w:p w14:paraId="75E2A5A9">
      <w:pPr>
        <w:pStyle w:val="2"/>
        <w:spacing w:after="0"/>
        <w:ind w:left="135"/>
        <w:rPr>
          <w:rFonts w:ascii="宋体" w:hAnsi="宋体"/>
          <w:szCs w:val="28"/>
        </w:rPr>
      </w:pPr>
    </w:p>
    <w:p w14:paraId="3B208189">
      <w:pPr>
        <w:pStyle w:val="2"/>
        <w:spacing w:after="0"/>
        <w:ind w:left="135"/>
        <w:rPr>
          <w:rFonts w:ascii="宋体" w:hAnsi="宋体"/>
          <w:kern w:val="0"/>
          <w:sz w:val="28"/>
          <w:szCs w:val="28"/>
        </w:rPr>
      </w:pPr>
      <w:r>
        <w:rPr>
          <w:rFonts w:hint="eastAsia" w:ascii="宋体" w:hAnsi="宋体"/>
          <w:kern w:val="0"/>
          <w:sz w:val="28"/>
          <w:szCs w:val="28"/>
        </w:rPr>
        <w:t>被授权人：                   性别：                 年龄：</w:t>
      </w:r>
    </w:p>
    <w:p w14:paraId="52DF219A">
      <w:pPr>
        <w:pStyle w:val="2"/>
        <w:spacing w:after="0"/>
        <w:ind w:left="135"/>
        <w:rPr>
          <w:rFonts w:ascii="宋体" w:hAnsi="宋体"/>
          <w:kern w:val="0"/>
          <w:sz w:val="28"/>
          <w:szCs w:val="28"/>
        </w:rPr>
      </w:pPr>
    </w:p>
    <w:p w14:paraId="76884E6D">
      <w:pPr>
        <w:pStyle w:val="2"/>
        <w:spacing w:after="0"/>
        <w:ind w:left="135"/>
        <w:rPr>
          <w:rFonts w:ascii="宋体" w:hAnsi="宋体"/>
          <w:kern w:val="0"/>
          <w:sz w:val="28"/>
          <w:szCs w:val="28"/>
        </w:rPr>
      </w:pPr>
      <w:r>
        <w:rPr>
          <w:rFonts w:hint="eastAsia" w:ascii="宋体" w:hAnsi="宋体"/>
          <w:kern w:val="0"/>
          <w:sz w:val="28"/>
          <w:szCs w:val="28"/>
        </w:rPr>
        <w:t>单位（盖章）                 部门：                 职务：</w:t>
      </w:r>
    </w:p>
    <w:p w14:paraId="6F94B5DB">
      <w:pPr>
        <w:pStyle w:val="2"/>
        <w:spacing w:after="0"/>
        <w:rPr>
          <w:rFonts w:ascii="宋体" w:hAnsi="宋体"/>
          <w:kern w:val="0"/>
          <w:sz w:val="28"/>
          <w:szCs w:val="28"/>
        </w:rPr>
      </w:pPr>
    </w:p>
    <w:p w14:paraId="3A56067F">
      <w:pPr>
        <w:pStyle w:val="2"/>
        <w:spacing w:after="0"/>
        <w:rPr>
          <w:rFonts w:ascii="宋体" w:hAnsi="宋体"/>
          <w:kern w:val="0"/>
          <w:sz w:val="28"/>
          <w:szCs w:val="28"/>
        </w:rPr>
      </w:pPr>
      <w:r>
        <w:rPr>
          <w:rFonts w:hint="eastAsia" w:ascii="宋体" w:hAnsi="宋体"/>
          <w:kern w:val="0"/>
          <w:sz w:val="28"/>
          <w:szCs w:val="28"/>
        </w:rPr>
        <w:t>法定代表人：（签字）</w:t>
      </w:r>
    </w:p>
    <w:p w14:paraId="14F27753">
      <w:pPr>
        <w:adjustRightInd w:val="0"/>
        <w:snapToGrid w:val="0"/>
        <w:spacing w:line="360" w:lineRule="auto"/>
        <w:rPr>
          <w:rFonts w:ascii="宋体" w:cs="Arial"/>
          <w:kern w:val="0"/>
          <w:szCs w:val="21"/>
        </w:rPr>
      </w:pPr>
      <w:r>
        <w:rPr>
          <w:rFonts w:hint="eastAsia" w:ascii="宋体" w:hAnsi="宋体" w:cs="Arial"/>
          <w:kern w:val="0"/>
          <w:szCs w:val="21"/>
        </w:rPr>
        <w:t>此处粘贴法定公司代理人身份证复印件</w:t>
      </w:r>
    </w:p>
    <w:tbl>
      <w:tblPr>
        <w:tblStyle w:val="9"/>
        <w:tblpPr w:leftFromText="180" w:rightFromText="180" w:vertAnchor="text" w:horzAnchor="page" w:tblpX="1851" w:tblpY="366"/>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62EF41F8">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26DF4A">
            <w:pPr>
              <w:spacing w:line="360" w:lineRule="auto"/>
              <w:rPr>
                <w:rFonts w:ascii="宋体"/>
                <w:b/>
                <w:szCs w:val="21"/>
              </w:rPr>
            </w:pPr>
          </w:p>
          <w:p w14:paraId="12B03BBE">
            <w:pPr>
              <w:spacing w:line="360" w:lineRule="auto"/>
              <w:rPr>
                <w:rFonts w:ascii="宋体"/>
                <w:b/>
                <w:szCs w:val="21"/>
              </w:rPr>
            </w:pPr>
            <w:r>
              <w:rPr>
                <w:rFonts w:hint="eastAsia" w:ascii="宋体" w:hAnsi="宋体"/>
                <w:b/>
                <w:szCs w:val="21"/>
              </w:rPr>
              <w:t>公司代理人身份证正面复印件</w:t>
            </w:r>
          </w:p>
          <w:p w14:paraId="357E3B8C">
            <w:pPr>
              <w:spacing w:line="360" w:lineRule="auto"/>
              <w:rPr>
                <w:rFonts w:ascii="宋体"/>
                <w:b/>
                <w:szCs w:val="21"/>
              </w:rPr>
            </w:pPr>
          </w:p>
        </w:tc>
      </w:tr>
    </w:tbl>
    <w:p w14:paraId="568BFC84">
      <w:pPr>
        <w:spacing w:line="360" w:lineRule="auto"/>
        <w:rPr>
          <w:rFonts w:ascii="宋体" w:cs="Calibri"/>
          <w:smallCaps/>
          <w:vanish/>
          <w:szCs w:val="21"/>
        </w:rPr>
      </w:pPr>
    </w:p>
    <w:tbl>
      <w:tblPr>
        <w:tblStyle w:val="9"/>
        <w:tblpPr w:leftFromText="180" w:rightFromText="180" w:vertAnchor="text" w:horzAnchor="page" w:tblpX="5969" w:tblpY="382"/>
        <w:tblW w:w="0" w:type="auto"/>
        <w:tblInd w:w="0" w:type="dxa"/>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Layout w:type="fixed"/>
        <w:tblCellMar>
          <w:top w:w="0" w:type="dxa"/>
          <w:left w:w="108" w:type="dxa"/>
          <w:bottom w:w="0" w:type="dxa"/>
          <w:right w:w="108" w:type="dxa"/>
        </w:tblCellMar>
      </w:tblPr>
      <w:tblGrid>
        <w:gridCol w:w="3422"/>
      </w:tblGrid>
      <w:tr w14:paraId="5CA3D66F">
        <w:tblPrEx>
          <w:tblBorders>
            <w:top w:val="dotDotDash" w:color="auto" w:sz="4" w:space="0"/>
            <w:left w:val="dotDotDash" w:color="auto" w:sz="4" w:space="0"/>
            <w:bottom w:val="dotDotDash" w:color="auto" w:sz="4" w:space="0"/>
            <w:right w:val="dotDotDash" w:color="auto" w:sz="4" w:space="0"/>
            <w:insideH w:val="dotDotDash" w:color="auto" w:sz="4" w:space="0"/>
            <w:insideV w:val="dotDotDash" w:color="auto" w:sz="4" w:space="0"/>
          </w:tblBorders>
          <w:tblCellMar>
            <w:top w:w="0" w:type="dxa"/>
            <w:left w:w="108" w:type="dxa"/>
            <w:bottom w:w="0" w:type="dxa"/>
            <w:right w:w="108" w:type="dxa"/>
          </w:tblCellMar>
        </w:tblPrEx>
        <w:trPr>
          <w:trHeight w:val="1982" w:hRule="atLeast"/>
        </w:trPr>
        <w:tc>
          <w:tcPr>
            <w:tcW w:w="3422" w:type="dxa"/>
          </w:tcPr>
          <w:p w14:paraId="39DA6EB4">
            <w:pPr>
              <w:spacing w:line="360" w:lineRule="auto"/>
              <w:rPr>
                <w:rFonts w:ascii="宋体"/>
                <w:b/>
                <w:szCs w:val="21"/>
              </w:rPr>
            </w:pPr>
          </w:p>
          <w:p w14:paraId="4B65ED10">
            <w:pPr>
              <w:spacing w:line="360" w:lineRule="auto"/>
              <w:rPr>
                <w:rFonts w:ascii="宋体"/>
                <w:b/>
                <w:szCs w:val="21"/>
              </w:rPr>
            </w:pPr>
            <w:r>
              <w:rPr>
                <w:rFonts w:hint="eastAsia" w:ascii="宋体" w:hAnsi="宋体"/>
                <w:b/>
                <w:szCs w:val="21"/>
              </w:rPr>
              <w:t>公司代理人身份证反面复印件</w:t>
            </w:r>
          </w:p>
        </w:tc>
      </w:tr>
    </w:tbl>
    <w:p w14:paraId="2841F960">
      <w:pPr>
        <w:spacing w:line="360" w:lineRule="auto"/>
        <w:rPr>
          <w:rFonts w:ascii="宋体" w:cs="Calibri"/>
          <w:smallCaps/>
          <w:vanish/>
          <w:szCs w:val="21"/>
        </w:rPr>
      </w:pPr>
    </w:p>
    <w:p w14:paraId="2DA28465">
      <w:pPr>
        <w:spacing w:line="360" w:lineRule="auto"/>
        <w:rPr>
          <w:rFonts w:ascii="宋体" w:cs="Calibri"/>
          <w:smallCaps/>
          <w:vanish/>
          <w:szCs w:val="21"/>
        </w:rPr>
      </w:pPr>
    </w:p>
    <w:p w14:paraId="0BDFAADF">
      <w:pPr>
        <w:spacing w:line="360" w:lineRule="auto"/>
        <w:rPr>
          <w:rFonts w:ascii="宋体" w:cs="Arial"/>
          <w:szCs w:val="21"/>
        </w:rPr>
      </w:pPr>
    </w:p>
    <w:p w14:paraId="4CAA5758">
      <w:pPr>
        <w:spacing w:line="360" w:lineRule="auto"/>
        <w:ind w:left="720"/>
        <w:rPr>
          <w:rFonts w:ascii="宋体" w:cs="Arial"/>
          <w:szCs w:val="21"/>
        </w:rPr>
      </w:pPr>
    </w:p>
    <w:p w14:paraId="5ED3B7F8">
      <w:pPr>
        <w:spacing w:line="360" w:lineRule="auto"/>
        <w:ind w:left="720"/>
        <w:rPr>
          <w:rFonts w:ascii="宋体" w:cs="Arial"/>
          <w:szCs w:val="21"/>
        </w:rPr>
      </w:pPr>
    </w:p>
    <w:p w14:paraId="7B1A6668">
      <w:pPr>
        <w:spacing w:line="360" w:lineRule="auto"/>
        <w:ind w:left="720"/>
        <w:rPr>
          <w:rFonts w:ascii="宋体" w:cs="Arial"/>
          <w:szCs w:val="21"/>
        </w:rPr>
      </w:pPr>
    </w:p>
    <w:p w14:paraId="07FD5837">
      <w:pPr>
        <w:spacing w:line="360" w:lineRule="auto"/>
        <w:ind w:left="720"/>
        <w:rPr>
          <w:rFonts w:ascii="宋体" w:cs="Arial"/>
          <w:szCs w:val="21"/>
        </w:rPr>
      </w:pPr>
    </w:p>
    <w:p w14:paraId="6DDE7D3E">
      <w:pPr>
        <w:jc w:val="center"/>
        <w:rPr>
          <w:rFonts w:ascii="宋体" w:hAnsi="宋体"/>
          <w:sz w:val="28"/>
        </w:rPr>
      </w:pPr>
      <w:r>
        <w:rPr>
          <w:rFonts w:hint="eastAsia" w:ascii="宋体" w:hAnsi="宋体"/>
          <w:sz w:val="28"/>
        </w:rPr>
        <w:t xml:space="preserve">                             </w:t>
      </w:r>
    </w:p>
    <w:p w14:paraId="5B9D20D9">
      <w:pPr>
        <w:jc w:val="right"/>
        <w:rPr>
          <w:rFonts w:ascii="宋体" w:hAnsi="宋体"/>
          <w:sz w:val="28"/>
        </w:rPr>
      </w:pPr>
      <w:r>
        <w:rPr>
          <w:rFonts w:hint="eastAsia" w:ascii="宋体" w:hAnsi="宋体"/>
          <w:sz w:val="28"/>
        </w:rPr>
        <w:t>日期：    年    月   日</w:t>
      </w:r>
    </w:p>
    <w:p w14:paraId="521B4456">
      <w:pPr>
        <w:snapToGrid w:val="0"/>
        <w:spacing w:line="360" w:lineRule="auto"/>
        <w:rPr>
          <w:kern w:val="0"/>
        </w:rPr>
      </w:pPr>
      <w:r>
        <w:rPr>
          <w:rFonts w:hint="eastAsia" w:ascii="黑体" w:eastAsia="黑体"/>
          <w:sz w:val="24"/>
        </w:rPr>
        <w:t>（格式</w:t>
      </w:r>
      <w:r>
        <w:rPr>
          <w:rFonts w:hint="eastAsia" w:ascii="黑体" w:eastAsia="黑体"/>
          <w:sz w:val="24"/>
          <w:lang w:val="en-US" w:eastAsia="zh-CN"/>
        </w:rPr>
        <w:t>3</w:t>
      </w:r>
      <w:r>
        <w:rPr>
          <w:rFonts w:hint="eastAsia" w:ascii="黑体" w:eastAsia="黑体"/>
          <w:sz w:val="24"/>
        </w:rPr>
        <w:t>）</w:t>
      </w:r>
    </w:p>
    <w:p w14:paraId="77BAE39B">
      <w:pPr>
        <w:widowControl/>
        <w:tabs>
          <w:tab w:val="left" w:pos="720"/>
        </w:tabs>
        <w:spacing w:before="156" w:beforeLines="50" w:line="360" w:lineRule="auto"/>
        <w:rPr>
          <w:color w:val="000000"/>
          <w:kern w:val="0"/>
          <w:sz w:val="30"/>
          <w:szCs w:val="30"/>
        </w:rPr>
      </w:pPr>
    </w:p>
    <w:p w14:paraId="3673C852">
      <w:pPr>
        <w:pStyle w:val="23"/>
        <w:spacing w:before="156" w:after="156" w:line="360" w:lineRule="auto"/>
        <w:rPr>
          <w:sz w:val="44"/>
          <w:szCs w:val="44"/>
        </w:rPr>
      </w:pPr>
      <w:r>
        <w:rPr>
          <w:rFonts w:hint="eastAsia"/>
          <w:sz w:val="44"/>
          <w:szCs w:val="44"/>
        </w:rPr>
        <w:t>报价书（格式）</w:t>
      </w:r>
    </w:p>
    <w:p w14:paraId="1A4B06D8">
      <w:pPr>
        <w:pStyle w:val="21"/>
        <w:spacing w:line="360" w:lineRule="auto"/>
        <w:ind w:firstLine="539"/>
        <w:rPr>
          <w:sz w:val="28"/>
          <w:szCs w:val="28"/>
        </w:rPr>
      </w:pPr>
    </w:p>
    <w:p w14:paraId="72ACAEA5">
      <w:pPr>
        <w:pStyle w:val="21"/>
        <w:spacing w:line="360" w:lineRule="auto"/>
        <w:ind w:firstLine="539"/>
        <w:rPr>
          <w:sz w:val="28"/>
          <w:szCs w:val="28"/>
        </w:rPr>
      </w:pPr>
      <w:r>
        <w:rPr>
          <w:rFonts w:hint="eastAsia"/>
          <w:sz w:val="28"/>
          <w:szCs w:val="28"/>
        </w:rPr>
        <w:t>致：重庆医科大学附属第二医院</w:t>
      </w:r>
    </w:p>
    <w:p w14:paraId="2F663CA6">
      <w:pPr>
        <w:pStyle w:val="21"/>
        <w:tabs>
          <w:tab w:val="left" w:pos="0"/>
          <w:tab w:val="clear" w:pos="900"/>
          <w:tab w:val="clear" w:pos="1620"/>
        </w:tabs>
        <w:spacing w:line="360" w:lineRule="auto"/>
        <w:jc w:val="left"/>
        <w:rPr>
          <w:sz w:val="28"/>
          <w:szCs w:val="28"/>
        </w:rPr>
      </w:pPr>
      <w:r>
        <w:rPr>
          <w:rFonts w:hint="eastAsia"/>
          <w:sz w:val="28"/>
          <w:szCs w:val="28"/>
        </w:rPr>
        <w:t>我们已经仔细地研究了</w:t>
      </w:r>
      <w:r>
        <w:rPr>
          <w:rFonts w:hint="eastAsia"/>
          <w:sz w:val="28"/>
          <w:szCs w:val="28"/>
          <w:u w:val="single"/>
        </w:rPr>
        <w:t xml:space="preserve">                  </w:t>
      </w:r>
      <w:r>
        <w:rPr>
          <w:rFonts w:hint="eastAsia"/>
          <w:sz w:val="28"/>
          <w:szCs w:val="28"/>
        </w:rPr>
        <w:t>项目推介文件的全部内容。我们已完全理解了推介文件规定的要求，并考虑到了潜在所有风险。据此，我们承诺结合本项目特点及我方实际情况，按</w:t>
      </w:r>
      <w:r>
        <w:rPr>
          <w:sz w:val="28"/>
          <w:szCs w:val="28"/>
        </w:rPr>
        <w:t>以</w:t>
      </w:r>
      <w:r>
        <w:rPr>
          <w:rFonts w:hint="eastAsia"/>
          <w:sz w:val="28"/>
          <w:szCs w:val="28"/>
        </w:rPr>
        <w:t>下标准报价。</w:t>
      </w:r>
    </w:p>
    <w:p w14:paraId="291F28CE">
      <w:pPr>
        <w:pStyle w:val="21"/>
        <w:tabs>
          <w:tab w:val="left" w:pos="0"/>
          <w:tab w:val="clear" w:pos="900"/>
          <w:tab w:val="clear" w:pos="1620"/>
        </w:tabs>
        <w:spacing w:line="360" w:lineRule="auto"/>
        <w:ind w:left="0" w:leftChars="0" w:firstLine="560" w:firstLineChars="200"/>
        <w:jc w:val="left"/>
        <w:rPr>
          <w:sz w:val="28"/>
          <w:szCs w:val="28"/>
        </w:rPr>
      </w:pPr>
      <w:r>
        <w:rPr>
          <w:rFonts w:hint="eastAsia"/>
          <w:sz w:val="28"/>
          <w:szCs w:val="28"/>
        </w:rPr>
        <w:t>重庆医科大学附属第二医院</w:t>
      </w:r>
      <w:r>
        <w:rPr>
          <w:rFonts w:hint="eastAsia"/>
          <w:sz w:val="28"/>
          <w:szCs w:val="28"/>
          <w:lang w:val="en-US" w:eastAsia="zh-CN"/>
        </w:rPr>
        <w:t>江南院区中央空调零星改造</w:t>
      </w:r>
      <w:r>
        <w:rPr>
          <w:rFonts w:hint="eastAsia"/>
          <w:sz w:val="28"/>
          <w:szCs w:val="28"/>
        </w:rPr>
        <w:t>阳光推介总报价为：</w:t>
      </w:r>
      <w:r>
        <w:rPr>
          <w:rFonts w:hint="eastAsia"/>
          <w:sz w:val="28"/>
          <w:szCs w:val="28"/>
          <w:u w:val="single"/>
          <w:lang w:val="en-US" w:eastAsia="zh-CN"/>
        </w:rPr>
        <w:t xml:space="preserve">           </w:t>
      </w:r>
      <w:r>
        <w:rPr>
          <w:rFonts w:hint="eastAsia"/>
          <w:sz w:val="28"/>
          <w:szCs w:val="28"/>
          <w:lang w:val="en-US" w:eastAsia="zh-CN"/>
        </w:rPr>
        <w:t>元； 工</w:t>
      </w:r>
      <w:r>
        <w:rPr>
          <w:rFonts w:hint="eastAsia"/>
          <w:sz w:val="28"/>
          <w:szCs w:val="28"/>
        </w:rPr>
        <w:t>期：</w:t>
      </w:r>
      <w:r>
        <w:rPr>
          <w:rFonts w:hint="eastAsia"/>
          <w:sz w:val="28"/>
          <w:szCs w:val="28"/>
          <w:u w:val="single"/>
        </w:rPr>
        <w:t xml:space="preserve">       </w:t>
      </w:r>
      <w:r>
        <w:rPr>
          <w:rFonts w:hint="eastAsia"/>
          <w:sz w:val="28"/>
          <w:szCs w:val="28"/>
          <w:u w:val="none"/>
          <w:lang w:val="en-US" w:eastAsia="zh-CN"/>
        </w:rPr>
        <w:t>日历日；质保期：</w:t>
      </w:r>
      <w:r>
        <w:rPr>
          <w:rFonts w:hint="eastAsia"/>
          <w:sz w:val="28"/>
          <w:szCs w:val="28"/>
          <w:u w:val="single"/>
          <w:lang w:val="en-US" w:eastAsia="zh-CN"/>
        </w:rPr>
        <w:t xml:space="preserve">    </w:t>
      </w:r>
      <w:r>
        <w:rPr>
          <w:rFonts w:hint="eastAsia"/>
          <w:sz w:val="28"/>
          <w:szCs w:val="28"/>
          <w:u w:val="none"/>
          <w:lang w:val="en-US" w:eastAsia="zh-CN"/>
        </w:rPr>
        <w:t>年</w:t>
      </w:r>
      <w:r>
        <w:rPr>
          <w:rFonts w:hint="eastAsia"/>
          <w:sz w:val="28"/>
          <w:szCs w:val="28"/>
        </w:rPr>
        <w:t>。</w:t>
      </w:r>
    </w:p>
    <w:p w14:paraId="38879D2A">
      <w:pPr>
        <w:pStyle w:val="21"/>
        <w:spacing w:line="360" w:lineRule="auto"/>
        <w:ind w:firstLine="0"/>
        <w:rPr>
          <w:sz w:val="28"/>
          <w:szCs w:val="28"/>
        </w:rPr>
      </w:pPr>
    </w:p>
    <w:p w14:paraId="574F8D2F">
      <w:pPr>
        <w:pStyle w:val="21"/>
        <w:spacing w:line="360" w:lineRule="auto"/>
        <w:ind w:firstLine="0"/>
        <w:rPr>
          <w:sz w:val="28"/>
          <w:szCs w:val="28"/>
        </w:rPr>
      </w:pPr>
    </w:p>
    <w:p w14:paraId="74B6F6ED">
      <w:pPr>
        <w:pStyle w:val="21"/>
        <w:spacing w:line="360" w:lineRule="auto"/>
        <w:ind w:firstLine="0"/>
        <w:rPr>
          <w:sz w:val="30"/>
          <w:szCs w:val="30"/>
        </w:rPr>
      </w:pPr>
    </w:p>
    <w:p w14:paraId="6F322453">
      <w:pPr>
        <w:pStyle w:val="21"/>
        <w:spacing w:line="360" w:lineRule="auto"/>
        <w:rPr>
          <w:sz w:val="30"/>
          <w:szCs w:val="30"/>
        </w:rPr>
      </w:pPr>
      <w:r>
        <w:rPr>
          <w:rFonts w:hint="eastAsia"/>
          <w:sz w:val="30"/>
          <w:szCs w:val="30"/>
        </w:rPr>
        <w:t>推介单位（盖章）：</w:t>
      </w:r>
    </w:p>
    <w:p w14:paraId="4CEEA50D">
      <w:pPr>
        <w:pStyle w:val="21"/>
        <w:spacing w:line="360" w:lineRule="auto"/>
        <w:rPr>
          <w:sz w:val="30"/>
          <w:szCs w:val="30"/>
        </w:rPr>
      </w:pPr>
      <w:r>
        <w:rPr>
          <w:rFonts w:hint="eastAsia"/>
          <w:sz w:val="30"/>
          <w:szCs w:val="30"/>
        </w:rPr>
        <w:t>法定代表人或法人授权代表（签字）：</w:t>
      </w:r>
    </w:p>
    <w:p w14:paraId="3488FBB3">
      <w:pPr>
        <w:pStyle w:val="21"/>
        <w:spacing w:line="360" w:lineRule="auto"/>
        <w:rPr>
          <w:sz w:val="30"/>
          <w:szCs w:val="30"/>
        </w:rPr>
      </w:pPr>
      <w:r>
        <w:rPr>
          <w:rFonts w:hint="eastAsia"/>
          <w:sz w:val="30"/>
          <w:szCs w:val="30"/>
        </w:rPr>
        <w:t>时间：</w:t>
      </w:r>
    </w:p>
    <w:p w14:paraId="55187EEC">
      <w:pPr>
        <w:spacing w:line="360" w:lineRule="auto"/>
        <w:rPr>
          <w:rFonts w:ascii="仿宋" w:hAnsi="仿宋" w:eastAsia="仿宋"/>
          <w:sz w:val="24"/>
          <w:szCs w:val="24"/>
        </w:rPr>
      </w:pPr>
    </w:p>
    <w:p w14:paraId="1935F059">
      <w:pPr>
        <w:spacing w:line="360" w:lineRule="auto"/>
        <w:rPr>
          <w:rFonts w:ascii="仿宋" w:hAnsi="仿宋" w:eastAsia="仿宋"/>
          <w:sz w:val="24"/>
          <w:szCs w:val="24"/>
        </w:rPr>
      </w:pPr>
    </w:p>
    <w:p w14:paraId="09C2730F">
      <w:pPr>
        <w:spacing w:line="360" w:lineRule="auto"/>
        <w:rPr>
          <w:rFonts w:ascii="仿宋" w:hAnsi="仿宋" w:eastAsia="仿宋"/>
          <w:sz w:val="24"/>
          <w:szCs w:val="24"/>
        </w:rPr>
      </w:pPr>
    </w:p>
    <w:p w14:paraId="53072F40">
      <w:pPr>
        <w:spacing w:line="360" w:lineRule="auto"/>
        <w:rPr>
          <w:rFonts w:ascii="仿宋" w:hAnsi="仿宋" w:eastAsia="仿宋"/>
          <w:sz w:val="24"/>
          <w:szCs w:val="24"/>
        </w:rPr>
      </w:pPr>
    </w:p>
    <w:p w14:paraId="673E483C">
      <w:pPr>
        <w:spacing w:line="276" w:lineRule="auto"/>
        <w:jc w:val="right"/>
        <w:rPr>
          <w:rFonts w:ascii="宋体" w:hAnsi="宋体"/>
          <w:sz w:val="28"/>
        </w:rPr>
      </w:pPr>
    </w:p>
    <w:p w14:paraId="2DFB47C2">
      <w:pPr>
        <w:spacing w:line="276" w:lineRule="auto"/>
        <w:jc w:val="right"/>
        <w:rPr>
          <w:rFonts w:ascii="宋体" w:hAnsi="宋体"/>
          <w:sz w:val="28"/>
        </w:rPr>
      </w:pPr>
    </w:p>
    <w:p w14:paraId="33AB4E01">
      <w:pPr>
        <w:spacing w:line="276" w:lineRule="auto"/>
        <w:rPr>
          <w:rFonts w:ascii="黑体" w:eastAsia="黑体"/>
          <w:sz w:val="24"/>
        </w:rPr>
      </w:pPr>
      <w:r>
        <w:rPr>
          <w:rFonts w:hint="eastAsia" w:ascii="黑体" w:eastAsia="黑体"/>
          <w:sz w:val="24"/>
        </w:rPr>
        <w:t>（格式</w:t>
      </w:r>
      <w:r>
        <w:rPr>
          <w:rFonts w:hint="eastAsia" w:ascii="黑体" w:eastAsia="黑体"/>
          <w:sz w:val="24"/>
          <w:lang w:val="en-US" w:eastAsia="zh-CN"/>
        </w:rPr>
        <w:t>4</w:t>
      </w:r>
      <w:r>
        <w:rPr>
          <w:rFonts w:hint="eastAsia" w:ascii="黑体" w:eastAsia="黑体"/>
          <w:sz w:val="24"/>
        </w:rPr>
        <w:t>）</w:t>
      </w:r>
    </w:p>
    <w:p w14:paraId="2FDDC6ED">
      <w:pPr>
        <w:spacing w:line="276" w:lineRule="auto"/>
        <w:jc w:val="left"/>
        <w:rPr>
          <w:rFonts w:ascii="宋体" w:hAnsi="宋体"/>
          <w:sz w:val="28"/>
        </w:rPr>
      </w:pPr>
    </w:p>
    <w:tbl>
      <w:tblPr>
        <w:tblStyle w:val="9"/>
        <w:tblW w:w="8642" w:type="dxa"/>
        <w:tblInd w:w="113" w:type="dxa"/>
        <w:tblLayout w:type="autofit"/>
        <w:tblCellMar>
          <w:top w:w="0" w:type="dxa"/>
          <w:left w:w="108" w:type="dxa"/>
          <w:bottom w:w="0" w:type="dxa"/>
          <w:right w:w="108" w:type="dxa"/>
        </w:tblCellMar>
      </w:tblPr>
      <w:tblGrid>
        <w:gridCol w:w="846"/>
        <w:gridCol w:w="850"/>
        <w:gridCol w:w="1843"/>
        <w:gridCol w:w="1532"/>
        <w:gridCol w:w="2437"/>
        <w:gridCol w:w="1134"/>
      </w:tblGrid>
      <w:tr w14:paraId="24AEC7CC">
        <w:tblPrEx>
          <w:tblCellMar>
            <w:top w:w="0" w:type="dxa"/>
            <w:left w:w="108" w:type="dxa"/>
            <w:bottom w:w="0" w:type="dxa"/>
            <w:right w:w="108" w:type="dxa"/>
          </w:tblCellMar>
        </w:tblPrEx>
        <w:trPr>
          <w:trHeight w:val="405" w:hRule="atLeast"/>
        </w:trPr>
        <w:tc>
          <w:tcPr>
            <w:tcW w:w="8642" w:type="dxa"/>
            <w:gridSpan w:val="6"/>
            <w:tcBorders>
              <w:top w:val="single" w:color="auto" w:sz="4" w:space="0"/>
              <w:left w:val="single" w:color="auto" w:sz="4" w:space="0"/>
              <w:bottom w:val="single" w:color="auto" w:sz="4" w:space="0"/>
              <w:right w:val="single" w:color="auto" w:sz="4" w:space="0"/>
            </w:tcBorders>
            <w:shd w:val="clear" w:color="auto" w:fill="auto"/>
            <w:noWrap/>
            <w:vAlign w:val="bottom"/>
          </w:tcPr>
          <w:p w14:paraId="2B1A49F2">
            <w:pPr>
              <w:widowControl/>
              <w:jc w:val="center"/>
              <w:rPr>
                <w:rFonts w:ascii="等线" w:hAnsi="等线" w:eastAsia="等线" w:cs="宋体"/>
                <w:b/>
                <w:bCs/>
                <w:color w:val="000000"/>
                <w:kern w:val="0"/>
                <w:sz w:val="32"/>
                <w:szCs w:val="32"/>
              </w:rPr>
            </w:pPr>
            <w:r>
              <w:rPr>
                <w:rFonts w:hint="eastAsia" w:ascii="等线" w:hAnsi="等线" w:eastAsia="等线" w:cs="宋体"/>
                <w:b/>
                <w:bCs/>
                <w:color w:val="000000"/>
                <w:kern w:val="0"/>
                <w:sz w:val="32"/>
                <w:szCs w:val="32"/>
              </w:rPr>
              <w:t>参数推介表</w:t>
            </w:r>
          </w:p>
        </w:tc>
      </w:tr>
      <w:tr w14:paraId="4C6E974D">
        <w:tblPrEx>
          <w:tblCellMar>
            <w:top w:w="0" w:type="dxa"/>
            <w:left w:w="108" w:type="dxa"/>
            <w:bottom w:w="0" w:type="dxa"/>
            <w:right w:w="108" w:type="dxa"/>
          </w:tblCellMar>
        </w:tblPrEx>
        <w:trPr>
          <w:trHeight w:val="315" w:hRule="atLeast"/>
        </w:trPr>
        <w:tc>
          <w:tcPr>
            <w:tcW w:w="8642" w:type="dxa"/>
            <w:gridSpan w:val="6"/>
            <w:tcBorders>
              <w:top w:val="single" w:color="auto" w:sz="4" w:space="0"/>
              <w:left w:val="single" w:color="auto" w:sz="4" w:space="0"/>
              <w:bottom w:val="single" w:color="auto" w:sz="4" w:space="0"/>
              <w:right w:val="single" w:color="auto" w:sz="4" w:space="0"/>
            </w:tcBorders>
            <w:shd w:val="clear" w:color="auto" w:fill="auto"/>
            <w:noWrap/>
            <w:vAlign w:val="bottom"/>
          </w:tcPr>
          <w:p w14:paraId="18790C83">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项目名称：</w:t>
            </w:r>
          </w:p>
        </w:tc>
      </w:tr>
      <w:tr w14:paraId="291CB4EE">
        <w:tblPrEx>
          <w:tblCellMar>
            <w:top w:w="0" w:type="dxa"/>
            <w:left w:w="108" w:type="dxa"/>
            <w:bottom w:w="0" w:type="dxa"/>
            <w:right w:w="108" w:type="dxa"/>
          </w:tblCellMar>
        </w:tblPrEx>
        <w:trPr>
          <w:trHeight w:val="315" w:hRule="atLeast"/>
        </w:trPr>
        <w:tc>
          <w:tcPr>
            <w:tcW w:w="8642" w:type="dxa"/>
            <w:gridSpan w:val="6"/>
            <w:tcBorders>
              <w:top w:val="single" w:color="auto" w:sz="4" w:space="0"/>
              <w:left w:val="single" w:color="auto" w:sz="4" w:space="0"/>
              <w:bottom w:val="single" w:color="auto" w:sz="4" w:space="0"/>
              <w:right w:val="single" w:color="auto" w:sz="4" w:space="0"/>
            </w:tcBorders>
            <w:shd w:val="clear" w:color="auto" w:fill="auto"/>
            <w:noWrap/>
            <w:vAlign w:val="bottom"/>
          </w:tcPr>
          <w:p w14:paraId="28B4C677">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核心参数</w:t>
            </w:r>
          </w:p>
        </w:tc>
      </w:tr>
      <w:tr w14:paraId="5C0FF4E7">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5CB38E34">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序号</w:t>
            </w:r>
          </w:p>
        </w:tc>
        <w:tc>
          <w:tcPr>
            <w:tcW w:w="850" w:type="dxa"/>
            <w:tcBorders>
              <w:top w:val="nil"/>
              <w:left w:val="nil"/>
              <w:bottom w:val="single" w:color="auto" w:sz="4" w:space="0"/>
              <w:right w:val="single" w:color="auto" w:sz="4" w:space="0"/>
            </w:tcBorders>
            <w:shd w:val="clear" w:color="auto" w:fill="auto"/>
            <w:noWrap/>
            <w:vAlign w:val="bottom"/>
          </w:tcPr>
          <w:p w14:paraId="3839A04C">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名称</w:t>
            </w:r>
          </w:p>
        </w:tc>
        <w:tc>
          <w:tcPr>
            <w:tcW w:w="1843" w:type="dxa"/>
            <w:tcBorders>
              <w:top w:val="nil"/>
              <w:left w:val="nil"/>
              <w:bottom w:val="single" w:color="auto" w:sz="4" w:space="0"/>
              <w:right w:val="single" w:color="auto" w:sz="4" w:space="0"/>
            </w:tcBorders>
            <w:shd w:val="clear" w:color="auto" w:fill="auto"/>
            <w:noWrap/>
            <w:vAlign w:val="bottom"/>
          </w:tcPr>
          <w:p w14:paraId="2930C81C">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具体数值或详细描述</w:t>
            </w:r>
          </w:p>
        </w:tc>
        <w:tc>
          <w:tcPr>
            <w:tcW w:w="1532" w:type="dxa"/>
            <w:tcBorders>
              <w:top w:val="nil"/>
              <w:left w:val="nil"/>
              <w:bottom w:val="single" w:color="auto" w:sz="4" w:space="0"/>
              <w:right w:val="single" w:color="auto" w:sz="4" w:space="0"/>
            </w:tcBorders>
            <w:shd w:val="clear" w:color="auto" w:fill="auto"/>
            <w:noWrap/>
            <w:vAlign w:val="bottom"/>
          </w:tcPr>
          <w:p w14:paraId="65B2640A">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推介理由</w:t>
            </w:r>
          </w:p>
        </w:tc>
        <w:tc>
          <w:tcPr>
            <w:tcW w:w="2437" w:type="dxa"/>
            <w:tcBorders>
              <w:top w:val="nil"/>
              <w:left w:val="nil"/>
              <w:bottom w:val="single" w:color="auto" w:sz="4" w:space="0"/>
              <w:right w:val="single" w:color="auto" w:sz="4" w:space="0"/>
            </w:tcBorders>
            <w:shd w:val="clear" w:color="auto" w:fill="auto"/>
            <w:noWrap/>
            <w:vAlign w:val="bottom"/>
          </w:tcPr>
          <w:p w14:paraId="158F91FC">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依据（行业规范、法律法规等）</w:t>
            </w:r>
          </w:p>
        </w:tc>
        <w:tc>
          <w:tcPr>
            <w:tcW w:w="1134" w:type="dxa"/>
            <w:tcBorders>
              <w:top w:val="nil"/>
              <w:left w:val="nil"/>
              <w:bottom w:val="single" w:color="auto" w:sz="4" w:space="0"/>
              <w:right w:val="single" w:color="auto" w:sz="4" w:space="0"/>
            </w:tcBorders>
            <w:shd w:val="clear" w:color="auto" w:fill="auto"/>
            <w:noWrap/>
            <w:vAlign w:val="bottom"/>
          </w:tcPr>
          <w:p w14:paraId="59F0BAB7">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备注</w:t>
            </w:r>
          </w:p>
        </w:tc>
      </w:tr>
      <w:tr w14:paraId="7A623C35">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58D11693">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1</w:t>
            </w:r>
          </w:p>
        </w:tc>
        <w:tc>
          <w:tcPr>
            <w:tcW w:w="850" w:type="dxa"/>
            <w:tcBorders>
              <w:top w:val="nil"/>
              <w:left w:val="nil"/>
              <w:bottom w:val="single" w:color="auto" w:sz="4" w:space="0"/>
              <w:right w:val="single" w:color="auto" w:sz="4" w:space="0"/>
            </w:tcBorders>
            <w:shd w:val="clear" w:color="auto" w:fill="auto"/>
            <w:noWrap/>
            <w:vAlign w:val="bottom"/>
          </w:tcPr>
          <w:p w14:paraId="12F3E433">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w:t>
            </w:r>
          </w:p>
        </w:tc>
        <w:tc>
          <w:tcPr>
            <w:tcW w:w="1843" w:type="dxa"/>
            <w:tcBorders>
              <w:top w:val="nil"/>
              <w:left w:val="nil"/>
              <w:bottom w:val="single" w:color="auto" w:sz="4" w:space="0"/>
              <w:right w:val="single" w:color="auto" w:sz="4" w:space="0"/>
            </w:tcBorders>
            <w:shd w:val="clear" w:color="auto" w:fill="auto"/>
            <w:noWrap/>
            <w:vAlign w:val="bottom"/>
          </w:tcPr>
          <w:p w14:paraId="4C2000A4">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w:t>
            </w:r>
          </w:p>
        </w:tc>
        <w:tc>
          <w:tcPr>
            <w:tcW w:w="1532" w:type="dxa"/>
            <w:tcBorders>
              <w:top w:val="nil"/>
              <w:left w:val="nil"/>
              <w:bottom w:val="single" w:color="auto" w:sz="4" w:space="0"/>
              <w:right w:val="single" w:color="auto" w:sz="4" w:space="0"/>
            </w:tcBorders>
            <w:shd w:val="clear" w:color="auto" w:fill="auto"/>
            <w:noWrap/>
            <w:vAlign w:val="bottom"/>
          </w:tcPr>
          <w:p w14:paraId="613F5F49">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w:t>
            </w:r>
          </w:p>
        </w:tc>
        <w:tc>
          <w:tcPr>
            <w:tcW w:w="2437" w:type="dxa"/>
            <w:tcBorders>
              <w:top w:val="nil"/>
              <w:left w:val="nil"/>
              <w:bottom w:val="single" w:color="auto" w:sz="4" w:space="0"/>
              <w:right w:val="single" w:color="auto" w:sz="4" w:space="0"/>
            </w:tcBorders>
            <w:shd w:val="clear" w:color="auto" w:fill="auto"/>
            <w:noWrap/>
            <w:vAlign w:val="bottom"/>
          </w:tcPr>
          <w:p w14:paraId="1E0D952B">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w:t>
            </w:r>
          </w:p>
        </w:tc>
        <w:tc>
          <w:tcPr>
            <w:tcW w:w="1134" w:type="dxa"/>
            <w:tcBorders>
              <w:top w:val="nil"/>
              <w:left w:val="nil"/>
              <w:bottom w:val="single" w:color="auto" w:sz="4" w:space="0"/>
              <w:right w:val="single" w:color="auto" w:sz="4" w:space="0"/>
            </w:tcBorders>
            <w:shd w:val="clear" w:color="auto" w:fill="auto"/>
            <w:noWrap/>
            <w:vAlign w:val="bottom"/>
          </w:tcPr>
          <w:p w14:paraId="272311B8">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w:t>
            </w:r>
          </w:p>
        </w:tc>
      </w:tr>
      <w:tr w14:paraId="49AE369F">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326BC799">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2</w:t>
            </w:r>
          </w:p>
        </w:tc>
        <w:tc>
          <w:tcPr>
            <w:tcW w:w="850" w:type="dxa"/>
            <w:tcBorders>
              <w:top w:val="nil"/>
              <w:left w:val="nil"/>
              <w:bottom w:val="single" w:color="auto" w:sz="4" w:space="0"/>
              <w:right w:val="single" w:color="auto" w:sz="4" w:space="0"/>
            </w:tcBorders>
            <w:shd w:val="clear" w:color="auto" w:fill="auto"/>
            <w:noWrap/>
            <w:vAlign w:val="bottom"/>
          </w:tcPr>
          <w:p w14:paraId="3CC04B6B">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843" w:type="dxa"/>
            <w:tcBorders>
              <w:top w:val="nil"/>
              <w:left w:val="nil"/>
              <w:bottom w:val="single" w:color="auto" w:sz="4" w:space="0"/>
              <w:right w:val="single" w:color="auto" w:sz="4" w:space="0"/>
            </w:tcBorders>
            <w:shd w:val="clear" w:color="auto" w:fill="auto"/>
            <w:noWrap/>
            <w:vAlign w:val="bottom"/>
          </w:tcPr>
          <w:p w14:paraId="6D1155F7">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532" w:type="dxa"/>
            <w:tcBorders>
              <w:top w:val="nil"/>
              <w:left w:val="nil"/>
              <w:bottom w:val="single" w:color="auto" w:sz="4" w:space="0"/>
              <w:right w:val="single" w:color="auto" w:sz="4" w:space="0"/>
            </w:tcBorders>
            <w:shd w:val="clear" w:color="auto" w:fill="auto"/>
            <w:noWrap/>
            <w:vAlign w:val="bottom"/>
          </w:tcPr>
          <w:p w14:paraId="4978A6FB">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2437" w:type="dxa"/>
            <w:tcBorders>
              <w:top w:val="nil"/>
              <w:left w:val="nil"/>
              <w:bottom w:val="single" w:color="auto" w:sz="4" w:space="0"/>
              <w:right w:val="single" w:color="auto" w:sz="4" w:space="0"/>
            </w:tcBorders>
            <w:shd w:val="clear" w:color="auto" w:fill="auto"/>
            <w:noWrap/>
            <w:vAlign w:val="bottom"/>
          </w:tcPr>
          <w:p w14:paraId="09CDD692">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5E9CBF68">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r>
      <w:tr w14:paraId="02EFA689">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21A6AD16">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850" w:type="dxa"/>
            <w:tcBorders>
              <w:top w:val="nil"/>
              <w:left w:val="nil"/>
              <w:bottom w:val="single" w:color="auto" w:sz="4" w:space="0"/>
              <w:right w:val="single" w:color="auto" w:sz="4" w:space="0"/>
            </w:tcBorders>
            <w:shd w:val="clear" w:color="auto" w:fill="auto"/>
            <w:noWrap/>
            <w:vAlign w:val="bottom"/>
          </w:tcPr>
          <w:p w14:paraId="0D5F92EC">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843" w:type="dxa"/>
            <w:tcBorders>
              <w:top w:val="nil"/>
              <w:left w:val="nil"/>
              <w:bottom w:val="single" w:color="auto" w:sz="4" w:space="0"/>
              <w:right w:val="single" w:color="auto" w:sz="4" w:space="0"/>
            </w:tcBorders>
            <w:shd w:val="clear" w:color="auto" w:fill="auto"/>
            <w:noWrap/>
            <w:vAlign w:val="bottom"/>
          </w:tcPr>
          <w:p w14:paraId="6B8AABDF">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532" w:type="dxa"/>
            <w:tcBorders>
              <w:top w:val="nil"/>
              <w:left w:val="nil"/>
              <w:bottom w:val="single" w:color="auto" w:sz="4" w:space="0"/>
              <w:right w:val="single" w:color="auto" w:sz="4" w:space="0"/>
            </w:tcBorders>
            <w:shd w:val="clear" w:color="auto" w:fill="auto"/>
            <w:noWrap/>
            <w:vAlign w:val="bottom"/>
          </w:tcPr>
          <w:p w14:paraId="5517F168">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2437" w:type="dxa"/>
            <w:tcBorders>
              <w:top w:val="nil"/>
              <w:left w:val="nil"/>
              <w:bottom w:val="single" w:color="auto" w:sz="4" w:space="0"/>
              <w:right w:val="single" w:color="auto" w:sz="4" w:space="0"/>
            </w:tcBorders>
            <w:shd w:val="clear" w:color="auto" w:fill="auto"/>
            <w:noWrap/>
            <w:vAlign w:val="bottom"/>
          </w:tcPr>
          <w:p w14:paraId="7AFECFDE">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c>
          <w:tcPr>
            <w:tcW w:w="1134" w:type="dxa"/>
            <w:tcBorders>
              <w:top w:val="nil"/>
              <w:left w:val="nil"/>
              <w:bottom w:val="single" w:color="auto" w:sz="4" w:space="0"/>
              <w:right w:val="single" w:color="auto" w:sz="4" w:space="0"/>
            </w:tcBorders>
            <w:shd w:val="clear" w:color="auto" w:fill="auto"/>
            <w:noWrap/>
            <w:vAlign w:val="bottom"/>
          </w:tcPr>
          <w:p w14:paraId="5507E18D">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w:t>
            </w:r>
          </w:p>
        </w:tc>
      </w:tr>
      <w:tr w14:paraId="020A3484">
        <w:tblPrEx>
          <w:tblCellMar>
            <w:top w:w="0" w:type="dxa"/>
            <w:left w:w="108" w:type="dxa"/>
            <w:bottom w:w="0" w:type="dxa"/>
            <w:right w:w="108" w:type="dxa"/>
          </w:tblCellMar>
        </w:tblPrEx>
        <w:trPr>
          <w:trHeight w:val="315" w:hRule="atLeast"/>
        </w:trPr>
        <w:tc>
          <w:tcPr>
            <w:tcW w:w="8642" w:type="dxa"/>
            <w:gridSpan w:val="6"/>
            <w:tcBorders>
              <w:top w:val="single" w:color="auto" w:sz="4" w:space="0"/>
              <w:left w:val="single" w:color="auto" w:sz="4" w:space="0"/>
              <w:bottom w:val="single" w:color="auto" w:sz="4" w:space="0"/>
              <w:right w:val="single" w:color="000000" w:sz="4" w:space="0"/>
            </w:tcBorders>
            <w:shd w:val="clear" w:color="auto" w:fill="auto"/>
            <w:noWrap/>
            <w:vAlign w:val="bottom"/>
          </w:tcPr>
          <w:p w14:paraId="5BDEA251">
            <w:pPr>
              <w:widowControl/>
              <w:jc w:val="center"/>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 xml:space="preserve">普通参数 </w:t>
            </w:r>
          </w:p>
        </w:tc>
      </w:tr>
      <w:tr w14:paraId="7D5A101E">
        <w:tblPrEx>
          <w:tblCellMar>
            <w:top w:w="0" w:type="dxa"/>
            <w:left w:w="108" w:type="dxa"/>
            <w:bottom w:w="0" w:type="dxa"/>
            <w:right w:w="108" w:type="dxa"/>
          </w:tblCellMar>
        </w:tblPrEx>
        <w:trPr>
          <w:trHeight w:val="31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3688C8F5">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名称</w:t>
            </w:r>
          </w:p>
        </w:tc>
        <w:tc>
          <w:tcPr>
            <w:tcW w:w="850" w:type="dxa"/>
            <w:tcBorders>
              <w:top w:val="nil"/>
              <w:left w:val="nil"/>
              <w:bottom w:val="single" w:color="auto" w:sz="4" w:space="0"/>
              <w:right w:val="single" w:color="auto" w:sz="4" w:space="0"/>
            </w:tcBorders>
            <w:shd w:val="clear" w:color="auto" w:fill="auto"/>
            <w:noWrap/>
            <w:vAlign w:val="bottom"/>
          </w:tcPr>
          <w:p w14:paraId="5D5B1F44">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名称</w:t>
            </w:r>
          </w:p>
        </w:tc>
        <w:tc>
          <w:tcPr>
            <w:tcW w:w="1843" w:type="dxa"/>
            <w:tcBorders>
              <w:top w:val="nil"/>
              <w:left w:val="nil"/>
              <w:bottom w:val="single" w:color="auto" w:sz="4" w:space="0"/>
              <w:right w:val="single" w:color="auto" w:sz="4" w:space="0"/>
            </w:tcBorders>
            <w:shd w:val="clear" w:color="auto" w:fill="auto"/>
            <w:noWrap/>
            <w:vAlign w:val="bottom"/>
          </w:tcPr>
          <w:p w14:paraId="028E366A">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具体数值或详细描述</w:t>
            </w:r>
          </w:p>
        </w:tc>
        <w:tc>
          <w:tcPr>
            <w:tcW w:w="1532" w:type="dxa"/>
            <w:tcBorders>
              <w:top w:val="nil"/>
              <w:left w:val="nil"/>
              <w:bottom w:val="single" w:color="auto" w:sz="4" w:space="0"/>
              <w:right w:val="single" w:color="auto" w:sz="4" w:space="0"/>
            </w:tcBorders>
            <w:shd w:val="clear" w:color="auto" w:fill="auto"/>
            <w:noWrap/>
            <w:vAlign w:val="bottom"/>
          </w:tcPr>
          <w:p w14:paraId="34A8E32E">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推介理由</w:t>
            </w:r>
          </w:p>
        </w:tc>
        <w:tc>
          <w:tcPr>
            <w:tcW w:w="2437" w:type="dxa"/>
            <w:tcBorders>
              <w:top w:val="nil"/>
              <w:left w:val="nil"/>
              <w:bottom w:val="single" w:color="auto" w:sz="4" w:space="0"/>
              <w:right w:val="single" w:color="auto" w:sz="4" w:space="0"/>
            </w:tcBorders>
            <w:shd w:val="clear" w:color="auto" w:fill="auto"/>
            <w:noWrap/>
            <w:vAlign w:val="bottom"/>
          </w:tcPr>
          <w:p w14:paraId="508F8A7C">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依据（行业规范、法律法规等）</w:t>
            </w:r>
          </w:p>
        </w:tc>
        <w:tc>
          <w:tcPr>
            <w:tcW w:w="1134" w:type="dxa"/>
            <w:tcBorders>
              <w:top w:val="nil"/>
              <w:left w:val="nil"/>
              <w:bottom w:val="single" w:color="auto" w:sz="4" w:space="0"/>
              <w:right w:val="single" w:color="auto" w:sz="4" w:space="0"/>
            </w:tcBorders>
            <w:shd w:val="clear" w:color="auto" w:fill="auto"/>
            <w:noWrap/>
            <w:vAlign w:val="bottom"/>
          </w:tcPr>
          <w:p w14:paraId="6E5735E0">
            <w:pPr>
              <w:widowControl/>
              <w:jc w:val="left"/>
              <w:rPr>
                <w:rFonts w:ascii="等线" w:hAnsi="等线" w:eastAsia="等线" w:cs="宋体"/>
                <w:b/>
                <w:bCs/>
                <w:color w:val="000000"/>
                <w:kern w:val="0"/>
                <w:sz w:val="24"/>
                <w:szCs w:val="24"/>
              </w:rPr>
            </w:pPr>
            <w:r>
              <w:rPr>
                <w:rFonts w:hint="eastAsia" w:ascii="等线" w:hAnsi="等线" w:eastAsia="等线" w:cs="宋体"/>
                <w:b/>
                <w:bCs/>
                <w:color w:val="000000"/>
                <w:kern w:val="0"/>
                <w:sz w:val="24"/>
                <w:szCs w:val="24"/>
              </w:rPr>
              <w:t>备注</w:t>
            </w:r>
          </w:p>
        </w:tc>
      </w:tr>
      <w:tr w14:paraId="418B64A0">
        <w:tblPrEx>
          <w:tblCellMar>
            <w:top w:w="0" w:type="dxa"/>
            <w:left w:w="108" w:type="dxa"/>
            <w:bottom w:w="0" w:type="dxa"/>
            <w:right w:w="108" w:type="dxa"/>
          </w:tblCellMar>
        </w:tblPrEx>
        <w:trPr>
          <w:trHeight w:val="360"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5D6C19A7">
            <w:pPr>
              <w:widowControl/>
              <w:jc w:val="center"/>
              <w:rPr>
                <w:rFonts w:ascii="等线" w:hAnsi="等线" w:eastAsia="等线" w:cs="宋体"/>
                <w:color w:val="000000"/>
                <w:kern w:val="0"/>
                <w:sz w:val="24"/>
                <w:szCs w:val="24"/>
              </w:rPr>
            </w:pPr>
            <w:r>
              <w:rPr>
                <w:rFonts w:hint="eastAsia" w:ascii="等线" w:hAnsi="等线" w:eastAsia="等线" w:cs="宋体"/>
                <w:color w:val="000000"/>
                <w:kern w:val="0"/>
                <w:sz w:val="24"/>
                <w:szCs w:val="24"/>
              </w:rPr>
              <w:t>1</w:t>
            </w:r>
          </w:p>
        </w:tc>
        <w:tc>
          <w:tcPr>
            <w:tcW w:w="850" w:type="dxa"/>
            <w:tcBorders>
              <w:top w:val="nil"/>
              <w:left w:val="nil"/>
              <w:bottom w:val="single" w:color="auto" w:sz="4" w:space="0"/>
              <w:right w:val="single" w:color="auto" w:sz="4" w:space="0"/>
            </w:tcBorders>
            <w:shd w:val="clear" w:color="auto" w:fill="auto"/>
            <w:noWrap/>
            <w:vAlign w:val="bottom"/>
          </w:tcPr>
          <w:p w14:paraId="519D1E85">
            <w:pPr>
              <w:widowControl/>
              <w:jc w:val="left"/>
              <w:rPr>
                <w:rFonts w:ascii="等线" w:hAnsi="等线" w:eastAsia="等线" w:cs="宋体"/>
                <w:b/>
                <w:bCs/>
                <w:color w:val="000000"/>
                <w:kern w:val="0"/>
                <w:sz w:val="28"/>
                <w:szCs w:val="28"/>
              </w:rPr>
            </w:pPr>
            <w:r>
              <w:rPr>
                <w:rFonts w:hint="eastAsia" w:ascii="等线" w:hAnsi="等线" w:eastAsia="等线" w:cs="宋体"/>
                <w:b/>
                <w:bCs/>
                <w:color w:val="000000"/>
                <w:kern w:val="0"/>
                <w:sz w:val="28"/>
                <w:szCs w:val="28"/>
              </w:rPr>
              <w:t>　</w:t>
            </w:r>
          </w:p>
        </w:tc>
        <w:tc>
          <w:tcPr>
            <w:tcW w:w="1843" w:type="dxa"/>
            <w:tcBorders>
              <w:top w:val="nil"/>
              <w:left w:val="nil"/>
              <w:bottom w:val="single" w:color="auto" w:sz="4" w:space="0"/>
              <w:right w:val="single" w:color="auto" w:sz="4" w:space="0"/>
            </w:tcBorders>
            <w:shd w:val="clear" w:color="auto" w:fill="auto"/>
            <w:noWrap/>
            <w:vAlign w:val="bottom"/>
          </w:tcPr>
          <w:p w14:paraId="3670057F">
            <w:pPr>
              <w:widowControl/>
              <w:jc w:val="left"/>
              <w:rPr>
                <w:rFonts w:ascii="等线" w:hAnsi="等线" w:eastAsia="等线" w:cs="宋体"/>
                <w:b/>
                <w:bCs/>
                <w:color w:val="000000"/>
                <w:kern w:val="0"/>
                <w:sz w:val="28"/>
                <w:szCs w:val="28"/>
              </w:rPr>
            </w:pPr>
            <w:r>
              <w:rPr>
                <w:rFonts w:hint="eastAsia" w:ascii="等线" w:hAnsi="等线" w:eastAsia="等线" w:cs="宋体"/>
                <w:b/>
                <w:bCs/>
                <w:color w:val="000000"/>
                <w:kern w:val="0"/>
                <w:sz w:val="28"/>
                <w:szCs w:val="28"/>
              </w:rPr>
              <w:t>　</w:t>
            </w:r>
          </w:p>
        </w:tc>
        <w:tc>
          <w:tcPr>
            <w:tcW w:w="1532" w:type="dxa"/>
            <w:tcBorders>
              <w:top w:val="nil"/>
              <w:left w:val="nil"/>
              <w:bottom w:val="single" w:color="auto" w:sz="4" w:space="0"/>
              <w:right w:val="single" w:color="auto" w:sz="4" w:space="0"/>
            </w:tcBorders>
            <w:shd w:val="clear" w:color="auto" w:fill="auto"/>
            <w:noWrap/>
            <w:vAlign w:val="bottom"/>
          </w:tcPr>
          <w:p w14:paraId="19A7EB03">
            <w:pPr>
              <w:widowControl/>
              <w:jc w:val="left"/>
              <w:rPr>
                <w:rFonts w:ascii="等线" w:hAnsi="等线" w:eastAsia="等线" w:cs="宋体"/>
                <w:b/>
                <w:bCs/>
                <w:color w:val="000000"/>
                <w:kern w:val="0"/>
                <w:sz w:val="28"/>
                <w:szCs w:val="28"/>
              </w:rPr>
            </w:pPr>
            <w:r>
              <w:rPr>
                <w:rFonts w:hint="eastAsia" w:ascii="等线" w:hAnsi="等线" w:eastAsia="等线" w:cs="宋体"/>
                <w:b/>
                <w:bCs/>
                <w:color w:val="000000"/>
                <w:kern w:val="0"/>
                <w:sz w:val="28"/>
                <w:szCs w:val="28"/>
              </w:rPr>
              <w:t>　</w:t>
            </w:r>
          </w:p>
        </w:tc>
        <w:tc>
          <w:tcPr>
            <w:tcW w:w="2437" w:type="dxa"/>
            <w:tcBorders>
              <w:top w:val="nil"/>
              <w:left w:val="nil"/>
              <w:bottom w:val="single" w:color="auto" w:sz="4" w:space="0"/>
              <w:right w:val="single" w:color="auto" w:sz="4" w:space="0"/>
            </w:tcBorders>
            <w:shd w:val="clear" w:color="auto" w:fill="auto"/>
            <w:noWrap/>
            <w:vAlign w:val="bottom"/>
          </w:tcPr>
          <w:p w14:paraId="5A5DA107">
            <w:pPr>
              <w:widowControl/>
              <w:jc w:val="left"/>
              <w:rPr>
                <w:rFonts w:ascii="等线" w:hAnsi="等线" w:eastAsia="等线" w:cs="宋体"/>
                <w:b/>
                <w:bCs/>
                <w:color w:val="000000"/>
                <w:kern w:val="0"/>
                <w:sz w:val="28"/>
                <w:szCs w:val="28"/>
              </w:rPr>
            </w:pPr>
            <w:r>
              <w:rPr>
                <w:rFonts w:hint="eastAsia" w:ascii="等线" w:hAnsi="等线" w:eastAsia="等线" w:cs="宋体"/>
                <w:b/>
                <w:bCs/>
                <w:color w:val="000000"/>
                <w:kern w:val="0"/>
                <w:sz w:val="28"/>
                <w:szCs w:val="28"/>
              </w:rPr>
              <w:t>　</w:t>
            </w:r>
          </w:p>
        </w:tc>
        <w:tc>
          <w:tcPr>
            <w:tcW w:w="1134" w:type="dxa"/>
            <w:tcBorders>
              <w:top w:val="nil"/>
              <w:left w:val="nil"/>
              <w:bottom w:val="single" w:color="auto" w:sz="4" w:space="0"/>
              <w:right w:val="single" w:color="auto" w:sz="4" w:space="0"/>
            </w:tcBorders>
            <w:shd w:val="clear" w:color="auto" w:fill="auto"/>
            <w:noWrap/>
            <w:vAlign w:val="bottom"/>
          </w:tcPr>
          <w:p w14:paraId="7EA703C7">
            <w:pPr>
              <w:widowControl/>
              <w:jc w:val="left"/>
              <w:rPr>
                <w:rFonts w:ascii="等线" w:hAnsi="等线" w:eastAsia="等线" w:cs="宋体"/>
                <w:b/>
                <w:bCs/>
                <w:color w:val="000000"/>
                <w:kern w:val="0"/>
                <w:sz w:val="28"/>
                <w:szCs w:val="28"/>
              </w:rPr>
            </w:pPr>
            <w:r>
              <w:rPr>
                <w:rFonts w:hint="eastAsia" w:ascii="等线" w:hAnsi="等线" w:eastAsia="等线" w:cs="宋体"/>
                <w:b/>
                <w:bCs/>
                <w:color w:val="000000"/>
                <w:kern w:val="0"/>
                <w:sz w:val="28"/>
                <w:szCs w:val="28"/>
              </w:rPr>
              <w:t>　</w:t>
            </w:r>
          </w:p>
        </w:tc>
      </w:tr>
      <w:tr w14:paraId="37E960DB">
        <w:tblPrEx>
          <w:tblCellMar>
            <w:top w:w="0" w:type="dxa"/>
            <w:left w:w="108" w:type="dxa"/>
            <w:bottom w:w="0" w:type="dxa"/>
            <w:right w:w="108" w:type="dxa"/>
          </w:tblCellMar>
        </w:tblPrEx>
        <w:trPr>
          <w:trHeight w:val="28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1D57FA7B">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2</w:t>
            </w:r>
          </w:p>
        </w:tc>
        <w:tc>
          <w:tcPr>
            <w:tcW w:w="850" w:type="dxa"/>
            <w:tcBorders>
              <w:top w:val="nil"/>
              <w:left w:val="nil"/>
              <w:bottom w:val="single" w:color="auto" w:sz="4" w:space="0"/>
              <w:right w:val="single" w:color="auto" w:sz="4" w:space="0"/>
            </w:tcBorders>
            <w:shd w:val="clear" w:color="auto" w:fill="auto"/>
            <w:noWrap/>
            <w:vAlign w:val="bottom"/>
          </w:tcPr>
          <w:p w14:paraId="0DE2395A">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w:t>
            </w:r>
          </w:p>
        </w:tc>
        <w:tc>
          <w:tcPr>
            <w:tcW w:w="1843" w:type="dxa"/>
            <w:tcBorders>
              <w:top w:val="nil"/>
              <w:left w:val="nil"/>
              <w:bottom w:val="single" w:color="auto" w:sz="4" w:space="0"/>
              <w:right w:val="single" w:color="auto" w:sz="4" w:space="0"/>
            </w:tcBorders>
            <w:shd w:val="clear" w:color="auto" w:fill="auto"/>
            <w:noWrap/>
            <w:vAlign w:val="bottom"/>
          </w:tcPr>
          <w:p w14:paraId="40AAECB4">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w:t>
            </w:r>
          </w:p>
        </w:tc>
        <w:tc>
          <w:tcPr>
            <w:tcW w:w="1532" w:type="dxa"/>
            <w:tcBorders>
              <w:top w:val="nil"/>
              <w:left w:val="nil"/>
              <w:bottom w:val="single" w:color="auto" w:sz="4" w:space="0"/>
              <w:right w:val="single" w:color="auto" w:sz="4" w:space="0"/>
            </w:tcBorders>
            <w:shd w:val="clear" w:color="auto" w:fill="auto"/>
            <w:noWrap/>
            <w:vAlign w:val="bottom"/>
          </w:tcPr>
          <w:p w14:paraId="7504F847">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w:t>
            </w:r>
          </w:p>
        </w:tc>
        <w:tc>
          <w:tcPr>
            <w:tcW w:w="2437" w:type="dxa"/>
            <w:tcBorders>
              <w:top w:val="nil"/>
              <w:left w:val="nil"/>
              <w:bottom w:val="single" w:color="auto" w:sz="4" w:space="0"/>
              <w:right w:val="single" w:color="auto" w:sz="4" w:space="0"/>
            </w:tcBorders>
            <w:shd w:val="clear" w:color="auto" w:fill="auto"/>
            <w:noWrap/>
            <w:vAlign w:val="bottom"/>
          </w:tcPr>
          <w:p w14:paraId="109D3D47">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w:t>
            </w:r>
          </w:p>
        </w:tc>
        <w:tc>
          <w:tcPr>
            <w:tcW w:w="1134" w:type="dxa"/>
            <w:tcBorders>
              <w:top w:val="nil"/>
              <w:left w:val="nil"/>
              <w:bottom w:val="single" w:color="auto" w:sz="4" w:space="0"/>
              <w:right w:val="single" w:color="auto" w:sz="4" w:space="0"/>
            </w:tcBorders>
            <w:shd w:val="clear" w:color="auto" w:fill="auto"/>
            <w:noWrap/>
            <w:vAlign w:val="bottom"/>
          </w:tcPr>
          <w:p w14:paraId="2FC3EC4F">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w:t>
            </w:r>
          </w:p>
        </w:tc>
      </w:tr>
      <w:tr w14:paraId="5C1EA515">
        <w:tblPrEx>
          <w:tblCellMar>
            <w:top w:w="0" w:type="dxa"/>
            <w:left w:w="108" w:type="dxa"/>
            <w:bottom w:w="0" w:type="dxa"/>
            <w:right w:w="108" w:type="dxa"/>
          </w:tblCellMar>
        </w:tblPrEx>
        <w:trPr>
          <w:trHeight w:val="285" w:hRule="atLeast"/>
        </w:trPr>
        <w:tc>
          <w:tcPr>
            <w:tcW w:w="846" w:type="dxa"/>
            <w:tcBorders>
              <w:top w:val="nil"/>
              <w:left w:val="single" w:color="auto" w:sz="4" w:space="0"/>
              <w:bottom w:val="single" w:color="auto" w:sz="4" w:space="0"/>
              <w:right w:val="single" w:color="auto" w:sz="4" w:space="0"/>
            </w:tcBorders>
            <w:shd w:val="clear" w:color="auto" w:fill="auto"/>
            <w:noWrap/>
            <w:vAlign w:val="bottom"/>
          </w:tcPr>
          <w:p w14:paraId="6E40521F">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c>
          <w:tcPr>
            <w:tcW w:w="850" w:type="dxa"/>
            <w:tcBorders>
              <w:top w:val="nil"/>
              <w:left w:val="nil"/>
              <w:bottom w:val="single" w:color="auto" w:sz="4" w:space="0"/>
              <w:right w:val="single" w:color="auto" w:sz="4" w:space="0"/>
            </w:tcBorders>
            <w:shd w:val="clear" w:color="auto" w:fill="auto"/>
            <w:noWrap/>
            <w:vAlign w:val="bottom"/>
          </w:tcPr>
          <w:p w14:paraId="0813961A">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c>
          <w:tcPr>
            <w:tcW w:w="1843" w:type="dxa"/>
            <w:tcBorders>
              <w:top w:val="nil"/>
              <w:left w:val="nil"/>
              <w:bottom w:val="single" w:color="auto" w:sz="4" w:space="0"/>
              <w:right w:val="single" w:color="auto" w:sz="4" w:space="0"/>
            </w:tcBorders>
            <w:shd w:val="clear" w:color="auto" w:fill="auto"/>
            <w:noWrap/>
            <w:vAlign w:val="bottom"/>
          </w:tcPr>
          <w:p w14:paraId="17EE7A98">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c>
          <w:tcPr>
            <w:tcW w:w="1532" w:type="dxa"/>
            <w:tcBorders>
              <w:top w:val="nil"/>
              <w:left w:val="nil"/>
              <w:bottom w:val="single" w:color="auto" w:sz="4" w:space="0"/>
              <w:right w:val="single" w:color="auto" w:sz="4" w:space="0"/>
            </w:tcBorders>
            <w:shd w:val="clear" w:color="auto" w:fill="auto"/>
            <w:noWrap/>
            <w:vAlign w:val="bottom"/>
          </w:tcPr>
          <w:p w14:paraId="0138CA73">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c>
          <w:tcPr>
            <w:tcW w:w="2437" w:type="dxa"/>
            <w:tcBorders>
              <w:top w:val="nil"/>
              <w:left w:val="nil"/>
              <w:bottom w:val="single" w:color="auto" w:sz="4" w:space="0"/>
              <w:right w:val="single" w:color="auto" w:sz="4" w:space="0"/>
            </w:tcBorders>
            <w:shd w:val="clear" w:color="auto" w:fill="auto"/>
            <w:noWrap/>
            <w:vAlign w:val="bottom"/>
          </w:tcPr>
          <w:p w14:paraId="7749B049">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c>
          <w:tcPr>
            <w:tcW w:w="1134" w:type="dxa"/>
            <w:tcBorders>
              <w:top w:val="nil"/>
              <w:left w:val="nil"/>
              <w:bottom w:val="single" w:color="auto" w:sz="4" w:space="0"/>
              <w:right w:val="single" w:color="auto" w:sz="4" w:space="0"/>
            </w:tcBorders>
            <w:shd w:val="clear" w:color="auto" w:fill="auto"/>
            <w:noWrap/>
            <w:vAlign w:val="bottom"/>
          </w:tcPr>
          <w:p w14:paraId="0A1B9E65">
            <w:pPr>
              <w:widowControl/>
              <w:jc w:val="center"/>
              <w:rPr>
                <w:rFonts w:ascii="等线" w:hAnsi="等线" w:eastAsia="等线" w:cs="宋体"/>
                <w:b/>
                <w:bCs/>
                <w:color w:val="000000"/>
                <w:kern w:val="0"/>
                <w:sz w:val="22"/>
              </w:rPr>
            </w:pPr>
            <w:r>
              <w:rPr>
                <w:rFonts w:hint="eastAsia" w:ascii="等线" w:hAnsi="等线" w:eastAsia="等线" w:cs="宋体"/>
                <w:b/>
                <w:bCs/>
                <w:color w:val="000000"/>
                <w:kern w:val="0"/>
                <w:sz w:val="22"/>
              </w:rPr>
              <w:t>　</w:t>
            </w:r>
          </w:p>
        </w:tc>
      </w:tr>
      <w:tr w14:paraId="62E5D58F">
        <w:tblPrEx>
          <w:tblCellMar>
            <w:top w:w="0" w:type="dxa"/>
            <w:left w:w="108" w:type="dxa"/>
            <w:bottom w:w="0" w:type="dxa"/>
            <w:right w:w="108" w:type="dxa"/>
          </w:tblCellMar>
        </w:tblPrEx>
        <w:trPr>
          <w:trHeight w:val="285" w:hRule="atLeast"/>
        </w:trPr>
        <w:tc>
          <w:tcPr>
            <w:tcW w:w="8642" w:type="dxa"/>
            <w:gridSpan w:val="6"/>
            <w:tcBorders>
              <w:top w:val="single" w:color="auto" w:sz="4" w:space="0"/>
              <w:left w:val="nil"/>
              <w:bottom w:val="nil"/>
              <w:right w:val="nil"/>
            </w:tcBorders>
            <w:shd w:val="clear" w:color="auto" w:fill="auto"/>
            <w:noWrap/>
            <w:vAlign w:val="bottom"/>
          </w:tcPr>
          <w:p w14:paraId="2086281D">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推介单位名称（加盖鲜章）：</w:t>
            </w:r>
          </w:p>
        </w:tc>
      </w:tr>
      <w:tr w14:paraId="7932F81B">
        <w:tblPrEx>
          <w:tblCellMar>
            <w:top w:w="0" w:type="dxa"/>
            <w:left w:w="108" w:type="dxa"/>
            <w:bottom w:w="0" w:type="dxa"/>
            <w:right w:w="108" w:type="dxa"/>
          </w:tblCellMar>
        </w:tblPrEx>
        <w:trPr>
          <w:trHeight w:val="285" w:hRule="atLeast"/>
        </w:trPr>
        <w:tc>
          <w:tcPr>
            <w:tcW w:w="8642" w:type="dxa"/>
            <w:gridSpan w:val="6"/>
            <w:tcBorders>
              <w:top w:val="nil"/>
              <w:left w:val="nil"/>
              <w:bottom w:val="nil"/>
              <w:right w:val="nil"/>
            </w:tcBorders>
            <w:shd w:val="clear" w:color="auto" w:fill="auto"/>
            <w:noWrap/>
            <w:vAlign w:val="bottom"/>
          </w:tcPr>
          <w:p w14:paraId="5D912DA9">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推介单位联系人及联系方式：</w:t>
            </w:r>
          </w:p>
        </w:tc>
      </w:tr>
      <w:tr w14:paraId="107907FC">
        <w:tblPrEx>
          <w:tblCellMar>
            <w:top w:w="0" w:type="dxa"/>
            <w:left w:w="108" w:type="dxa"/>
            <w:bottom w:w="0" w:type="dxa"/>
            <w:right w:w="108" w:type="dxa"/>
          </w:tblCellMar>
        </w:tblPrEx>
        <w:trPr>
          <w:trHeight w:val="285" w:hRule="atLeast"/>
        </w:trPr>
        <w:tc>
          <w:tcPr>
            <w:tcW w:w="8642" w:type="dxa"/>
            <w:gridSpan w:val="6"/>
            <w:tcBorders>
              <w:top w:val="nil"/>
              <w:left w:val="nil"/>
              <w:bottom w:val="nil"/>
              <w:right w:val="nil"/>
            </w:tcBorders>
            <w:shd w:val="clear" w:color="auto" w:fill="auto"/>
            <w:noWrap/>
            <w:vAlign w:val="bottom"/>
          </w:tcPr>
          <w:p w14:paraId="65B2FC55">
            <w:pPr>
              <w:widowControl/>
              <w:jc w:val="center"/>
              <w:rPr>
                <w:rFonts w:ascii="等线" w:hAnsi="等线" w:eastAsia="等线" w:cs="宋体"/>
                <w:color w:val="000000"/>
                <w:kern w:val="0"/>
                <w:sz w:val="22"/>
              </w:rPr>
            </w:pPr>
            <w:r>
              <w:rPr>
                <w:rFonts w:hint="eastAsia" w:ascii="等线" w:hAnsi="等线" w:eastAsia="等线" w:cs="宋体"/>
                <w:color w:val="000000"/>
                <w:kern w:val="0"/>
                <w:sz w:val="22"/>
              </w:rPr>
              <w:t>日期：</w:t>
            </w:r>
          </w:p>
        </w:tc>
      </w:tr>
    </w:tbl>
    <w:p w14:paraId="0A0A8A7B">
      <w:pPr>
        <w:spacing w:line="276" w:lineRule="auto"/>
        <w:jc w:val="right"/>
        <w:rPr>
          <w:rFonts w:ascii="宋体" w:hAnsi="宋体"/>
          <w:sz w:val="28"/>
        </w:rPr>
      </w:pPr>
    </w:p>
    <w:p w14:paraId="45640187">
      <w:pPr>
        <w:spacing w:line="276" w:lineRule="auto"/>
        <w:jc w:val="right"/>
        <w:rPr>
          <w:rFonts w:ascii="宋体" w:hAnsi="宋体"/>
          <w:sz w:val="28"/>
        </w:rPr>
      </w:pPr>
    </w:p>
    <w:p w14:paraId="59FEE3B6">
      <w:pPr>
        <w:spacing w:line="276" w:lineRule="auto"/>
        <w:jc w:val="right"/>
        <w:rPr>
          <w:rFonts w:ascii="宋体" w:hAnsi="宋体"/>
          <w:sz w:val="28"/>
        </w:rPr>
      </w:pPr>
    </w:p>
    <w:p w14:paraId="3749C259">
      <w:pPr>
        <w:spacing w:line="276" w:lineRule="auto"/>
        <w:jc w:val="right"/>
        <w:rPr>
          <w:rFonts w:ascii="宋体" w:hAnsi="宋体"/>
          <w:sz w:val="28"/>
        </w:rPr>
      </w:pPr>
    </w:p>
    <w:p w14:paraId="228451B9">
      <w:pPr>
        <w:spacing w:line="276" w:lineRule="auto"/>
        <w:jc w:val="right"/>
        <w:rPr>
          <w:rFonts w:ascii="宋体" w:hAnsi="宋体"/>
          <w:sz w:val="28"/>
        </w:rPr>
      </w:pPr>
    </w:p>
    <w:p w14:paraId="6B83C730">
      <w:pPr>
        <w:spacing w:line="276" w:lineRule="auto"/>
        <w:jc w:val="right"/>
        <w:rPr>
          <w:rFonts w:ascii="宋体" w:hAnsi="宋体"/>
          <w:sz w:val="28"/>
        </w:rPr>
      </w:pPr>
    </w:p>
    <w:p w14:paraId="2609171A">
      <w:pPr>
        <w:spacing w:line="276" w:lineRule="auto"/>
        <w:jc w:val="left"/>
        <w:rPr>
          <w:rFonts w:hint="eastAsia" w:ascii="宋体" w:hAnsi="宋体"/>
          <w:sz w:val="28"/>
          <w:lang w:val="en-US" w:eastAsia="zh-CN"/>
        </w:rPr>
      </w:pPr>
      <w:r>
        <w:rPr>
          <w:rFonts w:hint="eastAsia" w:ascii="宋体" w:hAnsi="宋体"/>
          <w:sz w:val="28"/>
          <w:lang w:val="en-US" w:eastAsia="zh-CN"/>
        </w:rPr>
        <w:t>附表：江南内外科楼病房、护士站送风口统计表</w:t>
      </w:r>
    </w:p>
    <w:tbl>
      <w:tblPr>
        <w:tblStyle w:val="1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6"/>
        <w:gridCol w:w="2354"/>
        <w:gridCol w:w="1269"/>
        <w:gridCol w:w="2134"/>
        <w:gridCol w:w="1319"/>
      </w:tblGrid>
      <w:tr w14:paraId="5BD90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4" w:hRule="atLeast"/>
        </w:trPr>
        <w:tc>
          <w:tcPr>
            <w:tcW w:w="1446" w:type="dxa"/>
          </w:tcPr>
          <w:p w14:paraId="2B1E9CB5">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位置</w:t>
            </w:r>
          </w:p>
        </w:tc>
        <w:tc>
          <w:tcPr>
            <w:tcW w:w="2354" w:type="dxa"/>
          </w:tcPr>
          <w:p w14:paraId="7F70F329">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双层百叶送风口尺寸（mm*mm）</w:t>
            </w:r>
          </w:p>
        </w:tc>
        <w:tc>
          <w:tcPr>
            <w:tcW w:w="1269" w:type="dxa"/>
          </w:tcPr>
          <w:p w14:paraId="7035A7EE">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数量（个）</w:t>
            </w:r>
          </w:p>
        </w:tc>
        <w:tc>
          <w:tcPr>
            <w:tcW w:w="2134" w:type="dxa"/>
          </w:tcPr>
          <w:p w14:paraId="682AE594">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送风散流器尺寸（mm*mm）</w:t>
            </w:r>
          </w:p>
        </w:tc>
        <w:tc>
          <w:tcPr>
            <w:tcW w:w="1319" w:type="dxa"/>
          </w:tcPr>
          <w:p w14:paraId="13834DFA">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数量（个）</w:t>
            </w:r>
          </w:p>
        </w:tc>
      </w:tr>
      <w:tr w14:paraId="2A09B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tcPr>
          <w:p w14:paraId="4563FF7B">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外科7层</w:t>
            </w:r>
          </w:p>
        </w:tc>
        <w:tc>
          <w:tcPr>
            <w:tcW w:w="2354" w:type="dxa"/>
          </w:tcPr>
          <w:p w14:paraId="5F38F949">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1100*200</w:t>
            </w:r>
          </w:p>
        </w:tc>
        <w:tc>
          <w:tcPr>
            <w:tcW w:w="1269" w:type="dxa"/>
          </w:tcPr>
          <w:p w14:paraId="0362A68B">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30</w:t>
            </w:r>
          </w:p>
        </w:tc>
        <w:tc>
          <w:tcPr>
            <w:tcW w:w="2134" w:type="dxa"/>
          </w:tcPr>
          <w:p w14:paraId="21DBDB3D">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485*485</w:t>
            </w:r>
          </w:p>
        </w:tc>
        <w:tc>
          <w:tcPr>
            <w:tcW w:w="1319" w:type="dxa"/>
          </w:tcPr>
          <w:p w14:paraId="39105A73">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3</w:t>
            </w:r>
          </w:p>
        </w:tc>
      </w:tr>
      <w:tr w14:paraId="788B42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tcPr>
          <w:p w14:paraId="78982005">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外科8层</w:t>
            </w:r>
          </w:p>
        </w:tc>
        <w:tc>
          <w:tcPr>
            <w:tcW w:w="2354" w:type="dxa"/>
          </w:tcPr>
          <w:p w14:paraId="161CCC53">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1100*200</w:t>
            </w:r>
          </w:p>
        </w:tc>
        <w:tc>
          <w:tcPr>
            <w:tcW w:w="1269" w:type="dxa"/>
          </w:tcPr>
          <w:p w14:paraId="14459AE5">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42</w:t>
            </w:r>
          </w:p>
        </w:tc>
        <w:tc>
          <w:tcPr>
            <w:tcW w:w="2134" w:type="dxa"/>
          </w:tcPr>
          <w:p w14:paraId="30A63C8C">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485*485/400*400</w:t>
            </w:r>
          </w:p>
        </w:tc>
        <w:tc>
          <w:tcPr>
            <w:tcW w:w="1319" w:type="dxa"/>
          </w:tcPr>
          <w:p w14:paraId="51114A4E">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7/4</w:t>
            </w:r>
          </w:p>
        </w:tc>
      </w:tr>
      <w:tr w14:paraId="27BE9D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tcPr>
          <w:p w14:paraId="2DD7D901">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外科9层</w:t>
            </w:r>
          </w:p>
        </w:tc>
        <w:tc>
          <w:tcPr>
            <w:tcW w:w="2354" w:type="dxa"/>
          </w:tcPr>
          <w:p w14:paraId="087C10D8">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1100*200</w:t>
            </w:r>
          </w:p>
        </w:tc>
        <w:tc>
          <w:tcPr>
            <w:tcW w:w="1269" w:type="dxa"/>
          </w:tcPr>
          <w:p w14:paraId="5EB2EADA">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46</w:t>
            </w:r>
          </w:p>
        </w:tc>
        <w:tc>
          <w:tcPr>
            <w:tcW w:w="2134" w:type="dxa"/>
          </w:tcPr>
          <w:p w14:paraId="6EC563C3">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485*485</w:t>
            </w:r>
          </w:p>
        </w:tc>
        <w:tc>
          <w:tcPr>
            <w:tcW w:w="1319" w:type="dxa"/>
          </w:tcPr>
          <w:p w14:paraId="706510E2">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8</w:t>
            </w:r>
          </w:p>
        </w:tc>
      </w:tr>
      <w:tr w14:paraId="381FA6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tcPr>
          <w:p w14:paraId="12BC838E">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外科10层</w:t>
            </w:r>
          </w:p>
        </w:tc>
        <w:tc>
          <w:tcPr>
            <w:tcW w:w="2354" w:type="dxa"/>
            <w:shd w:val="clear" w:color="auto" w:fill="auto"/>
            <w:vAlign w:val="top"/>
          </w:tcPr>
          <w:p w14:paraId="5E389429">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5196D1A2">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46</w:t>
            </w:r>
          </w:p>
        </w:tc>
        <w:tc>
          <w:tcPr>
            <w:tcW w:w="2134" w:type="dxa"/>
            <w:shd w:val="clear" w:color="auto" w:fill="auto"/>
            <w:vAlign w:val="top"/>
          </w:tcPr>
          <w:p w14:paraId="76E761B6">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0E2FB307">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w:t>
            </w:r>
          </w:p>
        </w:tc>
      </w:tr>
      <w:tr w14:paraId="27823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tcPr>
          <w:p w14:paraId="2A50E2C2">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外科11层</w:t>
            </w:r>
          </w:p>
        </w:tc>
        <w:tc>
          <w:tcPr>
            <w:tcW w:w="2354" w:type="dxa"/>
            <w:shd w:val="clear" w:color="auto" w:fill="auto"/>
            <w:vAlign w:val="top"/>
          </w:tcPr>
          <w:p w14:paraId="438CA5AE">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0020E2D0">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46</w:t>
            </w:r>
          </w:p>
        </w:tc>
        <w:tc>
          <w:tcPr>
            <w:tcW w:w="2134" w:type="dxa"/>
            <w:shd w:val="clear" w:color="auto" w:fill="auto"/>
            <w:vAlign w:val="top"/>
          </w:tcPr>
          <w:p w14:paraId="5EEC4E43">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18E7C6DA">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w:t>
            </w:r>
          </w:p>
        </w:tc>
      </w:tr>
      <w:tr w14:paraId="7B04C9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tcPr>
          <w:p w14:paraId="126B77DC">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外科12层</w:t>
            </w:r>
          </w:p>
        </w:tc>
        <w:tc>
          <w:tcPr>
            <w:tcW w:w="2354" w:type="dxa"/>
            <w:shd w:val="clear" w:color="auto" w:fill="auto"/>
            <w:vAlign w:val="top"/>
          </w:tcPr>
          <w:p w14:paraId="635FCB4C">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5F73A523">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46</w:t>
            </w:r>
          </w:p>
        </w:tc>
        <w:tc>
          <w:tcPr>
            <w:tcW w:w="2134" w:type="dxa"/>
            <w:shd w:val="clear" w:color="auto" w:fill="auto"/>
            <w:vAlign w:val="top"/>
          </w:tcPr>
          <w:p w14:paraId="727CD878">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63EF27DB">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w:t>
            </w:r>
          </w:p>
        </w:tc>
      </w:tr>
      <w:tr w14:paraId="3A3187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tcPr>
          <w:p w14:paraId="352E7E7F">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外科13层</w:t>
            </w:r>
          </w:p>
        </w:tc>
        <w:tc>
          <w:tcPr>
            <w:tcW w:w="2354" w:type="dxa"/>
            <w:shd w:val="clear" w:color="auto" w:fill="auto"/>
            <w:vAlign w:val="top"/>
          </w:tcPr>
          <w:p w14:paraId="4D5E7971">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7FE7458E">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46</w:t>
            </w:r>
          </w:p>
        </w:tc>
        <w:tc>
          <w:tcPr>
            <w:tcW w:w="2134" w:type="dxa"/>
            <w:shd w:val="clear" w:color="auto" w:fill="auto"/>
            <w:vAlign w:val="top"/>
          </w:tcPr>
          <w:p w14:paraId="2647FF07">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6144CFBE">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w:t>
            </w:r>
          </w:p>
        </w:tc>
      </w:tr>
      <w:tr w14:paraId="46FC90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tcPr>
          <w:p w14:paraId="55E92C4E">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外科14层</w:t>
            </w:r>
          </w:p>
        </w:tc>
        <w:tc>
          <w:tcPr>
            <w:tcW w:w="2354" w:type="dxa"/>
            <w:shd w:val="clear" w:color="auto" w:fill="auto"/>
            <w:vAlign w:val="top"/>
          </w:tcPr>
          <w:p w14:paraId="0615ACFB">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1D797AB8">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46</w:t>
            </w:r>
          </w:p>
        </w:tc>
        <w:tc>
          <w:tcPr>
            <w:tcW w:w="2134" w:type="dxa"/>
            <w:shd w:val="clear" w:color="auto" w:fill="auto"/>
            <w:vAlign w:val="top"/>
          </w:tcPr>
          <w:p w14:paraId="09F74185">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66B56BC2">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w:t>
            </w:r>
          </w:p>
        </w:tc>
      </w:tr>
      <w:tr w14:paraId="134ED2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shd w:val="clear" w:color="auto" w:fill="auto"/>
            <w:vAlign w:val="top"/>
          </w:tcPr>
          <w:p w14:paraId="0CA10368">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内科7层</w:t>
            </w:r>
          </w:p>
        </w:tc>
        <w:tc>
          <w:tcPr>
            <w:tcW w:w="2354" w:type="dxa"/>
            <w:shd w:val="clear" w:color="auto" w:fill="auto"/>
            <w:vAlign w:val="top"/>
          </w:tcPr>
          <w:p w14:paraId="5AF695AA">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1C0A678A">
            <w:pPr>
              <w:spacing w:line="276" w:lineRule="auto"/>
              <w:jc w:val="left"/>
              <w:rPr>
                <w:rFonts w:hint="default"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37</w:t>
            </w:r>
          </w:p>
        </w:tc>
        <w:tc>
          <w:tcPr>
            <w:tcW w:w="2134" w:type="dxa"/>
            <w:shd w:val="clear" w:color="auto" w:fill="auto"/>
            <w:vAlign w:val="top"/>
          </w:tcPr>
          <w:p w14:paraId="1CF64488">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116C441C">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w:t>
            </w:r>
          </w:p>
        </w:tc>
      </w:tr>
      <w:tr w14:paraId="66A3E1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shd w:val="clear" w:color="auto" w:fill="auto"/>
            <w:vAlign w:val="top"/>
          </w:tcPr>
          <w:p w14:paraId="7AD09563">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内科8层</w:t>
            </w:r>
          </w:p>
        </w:tc>
        <w:tc>
          <w:tcPr>
            <w:tcW w:w="2354" w:type="dxa"/>
          </w:tcPr>
          <w:p w14:paraId="0F599079">
            <w:pPr>
              <w:spacing w:line="276" w:lineRule="auto"/>
              <w:jc w:val="left"/>
              <w:rPr>
                <w:rFonts w:hint="eastAsia" w:ascii="宋体" w:hAnsi="宋体"/>
                <w:sz w:val="24"/>
                <w:szCs w:val="24"/>
                <w:vertAlign w:val="baseline"/>
                <w:lang w:val="en-US" w:eastAsia="zh-CN"/>
              </w:rPr>
            </w:pPr>
            <w:r>
              <w:rPr>
                <w:rFonts w:hint="eastAsia" w:ascii="宋体" w:hAnsi="宋体"/>
                <w:sz w:val="24"/>
                <w:szCs w:val="24"/>
                <w:vertAlign w:val="baseline"/>
                <w:lang w:val="en-US" w:eastAsia="zh-CN"/>
              </w:rPr>
              <w:t>1100*200</w:t>
            </w:r>
          </w:p>
        </w:tc>
        <w:tc>
          <w:tcPr>
            <w:tcW w:w="1269" w:type="dxa"/>
          </w:tcPr>
          <w:p w14:paraId="3DD041BA">
            <w:pPr>
              <w:spacing w:line="276" w:lineRule="auto"/>
              <w:jc w:val="left"/>
              <w:rPr>
                <w:rFonts w:hint="default" w:ascii="宋体" w:hAnsi="宋体"/>
                <w:sz w:val="24"/>
                <w:szCs w:val="24"/>
                <w:vertAlign w:val="baseline"/>
                <w:lang w:val="en-US" w:eastAsia="zh-CN"/>
              </w:rPr>
            </w:pPr>
            <w:r>
              <w:rPr>
                <w:rFonts w:hint="eastAsia" w:ascii="宋体" w:hAnsi="宋体"/>
                <w:sz w:val="24"/>
                <w:szCs w:val="24"/>
                <w:vertAlign w:val="baseline"/>
                <w:lang w:val="en-US" w:eastAsia="zh-CN"/>
              </w:rPr>
              <w:t>46</w:t>
            </w:r>
          </w:p>
        </w:tc>
        <w:tc>
          <w:tcPr>
            <w:tcW w:w="2134" w:type="dxa"/>
            <w:shd w:val="clear" w:color="auto" w:fill="auto"/>
            <w:vAlign w:val="top"/>
          </w:tcPr>
          <w:p w14:paraId="63BB2773">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229F33B2">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w:t>
            </w:r>
          </w:p>
        </w:tc>
      </w:tr>
      <w:tr w14:paraId="66CE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shd w:val="clear" w:color="auto" w:fill="auto"/>
            <w:vAlign w:val="top"/>
          </w:tcPr>
          <w:p w14:paraId="77B14A68">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内科9层</w:t>
            </w:r>
          </w:p>
        </w:tc>
        <w:tc>
          <w:tcPr>
            <w:tcW w:w="2354" w:type="dxa"/>
            <w:shd w:val="clear" w:color="auto" w:fill="auto"/>
            <w:vAlign w:val="top"/>
          </w:tcPr>
          <w:p w14:paraId="13B30173">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1B38139A">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46</w:t>
            </w:r>
          </w:p>
        </w:tc>
        <w:tc>
          <w:tcPr>
            <w:tcW w:w="2134" w:type="dxa"/>
            <w:shd w:val="clear" w:color="auto" w:fill="auto"/>
            <w:vAlign w:val="top"/>
          </w:tcPr>
          <w:p w14:paraId="1BAE8AE4">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4EB71D44">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w:t>
            </w:r>
          </w:p>
        </w:tc>
      </w:tr>
      <w:tr w14:paraId="396527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shd w:val="clear" w:color="auto" w:fill="auto"/>
            <w:vAlign w:val="top"/>
          </w:tcPr>
          <w:p w14:paraId="37E245BB">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内科10层</w:t>
            </w:r>
          </w:p>
        </w:tc>
        <w:tc>
          <w:tcPr>
            <w:tcW w:w="2354" w:type="dxa"/>
            <w:shd w:val="clear" w:color="auto" w:fill="auto"/>
            <w:vAlign w:val="top"/>
          </w:tcPr>
          <w:p w14:paraId="2B31F5DE">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4B1BD30D">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46</w:t>
            </w:r>
          </w:p>
        </w:tc>
        <w:tc>
          <w:tcPr>
            <w:tcW w:w="2134" w:type="dxa"/>
            <w:shd w:val="clear" w:color="auto" w:fill="auto"/>
            <w:vAlign w:val="top"/>
          </w:tcPr>
          <w:p w14:paraId="69595869">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3D4E4A8E">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w:t>
            </w:r>
          </w:p>
        </w:tc>
      </w:tr>
      <w:tr w14:paraId="38BF52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shd w:val="clear" w:color="auto" w:fill="auto"/>
            <w:vAlign w:val="top"/>
          </w:tcPr>
          <w:p w14:paraId="522441A0">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内科11层</w:t>
            </w:r>
          </w:p>
        </w:tc>
        <w:tc>
          <w:tcPr>
            <w:tcW w:w="2354" w:type="dxa"/>
            <w:shd w:val="clear" w:color="auto" w:fill="auto"/>
            <w:vAlign w:val="top"/>
          </w:tcPr>
          <w:p w14:paraId="14549BD9">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2810D257">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46</w:t>
            </w:r>
          </w:p>
        </w:tc>
        <w:tc>
          <w:tcPr>
            <w:tcW w:w="2134" w:type="dxa"/>
            <w:shd w:val="clear" w:color="auto" w:fill="auto"/>
            <w:vAlign w:val="top"/>
          </w:tcPr>
          <w:p w14:paraId="5D3D0309">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51F20CF8">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w:t>
            </w:r>
          </w:p>
        </w:tc>
      </w:tr>
      <w:tr w14:paraId="0BDD7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shd w:val="clear" w:color="auto" w:fill="auto"/>
            <w:vAlign w:val="top"/>
          </w:tcPr>
          <w:p w14:paraId="72CB197C">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内科12层</w:t>
            </w:r>
          </w:p>
        </w:tc>
        <w:tc>
          <w:tcPr>
            <w:tcW w:w="2354" w:type="dxa"/>
            <w:shd w:val="clear" w:color="auto" w:fill="auto"/>
            <w:vAlign w:val="top"/>
          </w:tcPr>
          <w:p w14:paraId="4BDC51D8">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7FCDBCA0">
            <w:pPr>
              <w:spacing w:line="276" w:lineRule="auto"/>
              <w:jc w:val="left"/>
              <w:rPr>
                <w:rFonts w:hint="default"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38</w:t>
            </w:r>
          </w:p>
        </w:tc>
        <w:tc>
          <w:tcPr>
            <w:tcW w:w="2134" w:type="dxa"/>
            <w:shd w:val="clear" w:color="auto" w:fill="auto"/>
            <w:vAlign w:val="top"/>
          </w:tcPr>
          <w:p w14:paraId="5888007F">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485*485/400*400</w:t>
            </w:r>
          </w:p>
        </w:tc>
        <w:tc>
          <w:tcPr>
            <w:tcW w:w="1319" w:type="dxa"/>
            <w:shd w:val="clear" w:color="auto" w:fill="auto"/>
            <w:vAlign w:val="top"/>
          </w:tcPr>
          <w:p w14:paraId="5E6A1C06">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8/6</w:t>
            </w:r>
          </w:p>
        </w:tc>
      </w:tr>
      <w:tr w14:paraId="63644D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shd w:val="clear" w:color="auto" w:fill="auto"/>
            <w:vAlign w:val="top"/>
          </w:tcPr>
          <w:p w14:paraId="03114CD4">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内科13层</w:t>
            </w:r>
          </w:p>
        </w:tc>
        <w:tc>
          <w:tcPr>
            <w:tcW w:w="2354" w:type="dxa"/>
            <w:shd w:val="clear" w:color="auto" w:fill="auto"/>
            <w:vAlign w:val="top"/>
          </w:tcPr>
          <w:p w14:paraId="24D8CD6A">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2BCAF282">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38</w:t>
            </w:r>
          </w:p>
        </w:tc>
        <w:tc>
          <w:tcPr>
            <w:tcW w:w="2134" w:type="dxa"/>
            <w:shd w:val="clear" w:color="auto" w:fill="auto"/>
            <w:vAlign w:val="top"/>
          </w:tcPr>
          <w:p w14:paraId="7EB83C44">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485*485/400*400</w:t>
            </w:r>
          </w:p>
        </w:tc>
        <w:tc>
          <w:tcPr>
            <w:tcW w:w="1319" w:type="dxa"/>
            <w:shd w:val="clear" w:color="auto" w:fill="auto"/>
            <w:vAlign w:val="top"/>
          </w:tcPr>
          <w:p w14:paraId="2588D051">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8/6</w:t>
            </w:r>
          </w:p>
        </w:tc>
      </w:tr>
      <w:tr w14:paraId="21F0E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46" w:type="dxa"/>
            <w:shd w:val="clear" w:color="auto" w:fill="auto"/>
            <w:vAlign w:val="top"/>
          </w:tcPr>
          <w:p w14:paraId="15FE0E27">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内科14层</w:t>
            </w:r>
          </w:p>
        </w:tc>
        <w:tc>
          <w:tcPr>
            <w:tcW w:w="2354" w:type="dxa"/>
            <w:shd w:val="clear" w:color="auto" w:fill="auto"/>
            <w:vAlign w:val="top"/>
          </w:tcPr>
          <w:p w14:paraId="411F7E34">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1100*200</w:t>
            </w:r>
          </w:p>
        </w:tc>
        <w:tc>
          <w:tcPr>
            <w:tcW w:w="1269" w:type="dxa"/>
            <w:shd w:val="clear" w:color="auto" w:fill="auto"/>
            <w:vAlign w:val="top"/>
          </w:tcPr>
          <w:p w14:paraId="2DCE3CCD">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35</w:t>
            </w:r>
          </w:p>
        </w:tc>
        <w:tc>
          <w:tcPr>
            <w:tcW w:w="2134" w:type="dxa"/>
            <w:shd w:val="clear" w:color="auto" w:fill="auto"/>
            <w:vAlign w:val="top"/>
          </w:tcPr>
          <w:p w14:paraId="4F8415D3">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485*485</w:t>
            </w:r>
          </w:p>
        </w:tc>
        <w:tc>
          <w:tcPr>
            <w:tcW w:w="1319" w:type="dxa"/>
            <w:shd w:val="clear" w:color="auto" w:fill="auto"/>
            <w:vAlign w:val="top"/>
          </w:tcPr>
          <w:p w14:paraId="5C9BF95E">
            <w:pPr>
              <w:spacing w:line="276" w:lineRule="auto"/>
              <w:jc w:val="left"/>
              <w:rPr>
                <w:rFonts w:hint="eastAsia" w:ascii="宋体" w:hAnsi="宋体" w:eastAsiaTheme="minorEastAsia" w:cstheme="minorBidi"/>
                <w:kern w:val="2"/>
                <w:sz w:val="24"/>
                <w:szCs w:val="24"/>
                <w:vertAlign w:val="baseline"/>
                <w:lang w:val="en-US" w:eastAsia="zh-CN" w:bidi="ar-SA"/>
              </w:rPr>
            </w:pPr>
            <w:r>
              <w:rPr>
                <w:rFonts w:hint="eastAsia" w:ascii="宋体" w:hAnsi="宋体"/>
                <w:sz w:val="24"/>
                <w:szCs w:val="24"/>
                <w:vertAlign w:val="baseline"/>
                <w:lang w:val="en-US" w:eastAsia="zh-CN"/>
              </w:rPr>
              <w:t>4</w:t>
            </w:r>
          </w:p>
        </w:tc>
      </w:tr>
      <w:tr w14:paraId="633F06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522" w:type="dxa"/>
            <w:gridSpan w:val="5"/>
            <w:shd w:val="clear" w:color="auto" w:fill="auto"/>
            <w:vAlign w:val="top"/>
          </w:tcPr>
          <w:p w14:paraId="393AF92D">
            <w:pPr>
              <w:spacing w:line="276" w:lineRule="auto"/>
              <w:jc w:val="left"/>
              <w:rPr>
                <w:rFonts w:hint="default" w:ascii="宋体" w:hAnsi="宋体"/>
                <w:sz w:val="24"/>
                <w:szCs w:val="24"/>
                <w:vertAlign w:val="baseline"/>
                <w:lang w:val="en-US" w:eastAsia="zh-CN"/>
              </w:rPr>
            </w:pPr>
            <w:r>
              <w:rPr>
                <w:rFonts w:hint="eastAsia" w:ascii="宋体" w:hAnsi="宋体"/>
                <w:sz w:val="21"/>
                <w:szCs w:val="21"/>
                <w:vertAlign w:val="baseline"/>
                <w:lang w:val="en-US" w:eastAsia="zh-CN"/>
              </w:rPr>
              <w:t>备注：以上为外边框尺寸，略有出入已现场为准；未包含办公、等候区、教室、电梯厅、ICU和</w:t>
            </w:r>
            <w:bookmarkStart w:id="0" w:name="_GoBack"/>
            <w:bookmarkEnd w:id="0"/>
            <w:r>
              <w:rPr>
                <w:rFonts w:hint="eastAsia" w:ascii="宋体" w:hAnsi="宋体"/>
                <w:sz w:val="21"/>
                <w:szCs w:val="21"/>
                <w:vertAlign w:val="baseline"/>
                <w:lang w:val="en-US" w:eastAsia="zh-CN"/>
              </w:rPr>
              <w:t>净化区风口。</w:t>
            </w:r>
          </w:p>
        </w:tc>
      </w:tr>
    </w:tbl>
    <w:p w14:paraId="3D8EA99E">
      <w:pPr>
        <w:spacing w:line="276" w:lineRule="auto"/>
        <w:jc w:val="left"/>
        <w:rPr>
          <w:rFonts w:hint="default" w:ascii="宋体" w:hAnsi="宋体"/>
          <w:sz w:val="28"/>
          <w:lang w:val="en-US" w:eastAsia="zh-CN"/>
        </w:rPr>
      </w:pPr>
    </w:p>
    <w:p w14:paraId="59C8E344">
      <w:pPr>
        <w:spacing w:line="276" w:lineRule="auto"/>
        <w:jc w:val="left"/>
        <w:rPr>
          <w:rFonts w:hint="default" w:ascii="宋体" w:hAnsi="宋体"/>
          <w:sz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彩虹小标宋">
    <w:altName w:val="宋体"/>
    <w:panose1 w:val="00000000000000000000"/>
    <w:charset w:val="86"/>
    <w:family w:val="modern"/>
    <w:pitch w:val="default"/>
    <w:sig w:usb0="00000000" w:usb1="00000000" w:usb2="00000010" w:usb3="00000000" w:csb0="00040000" w:csb1="0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0019E4">
    <w:pPr>
      <w:pStyle w:val="7"/>
      <w:ind w:right="360"/>
      <w:jc w:val="center"/>
    </w:pPr>
    <w:r>
      <w:rPr>
        <w:rStyle w:val="12"/>
      </w:rPr>
      <w:fldChar w:fldCharType="begin"/>
    </w:r>
    <w:r>
      <w:rPr>
        <w:rStyle w:val="12"/>
      </w:rPr>
      <w:instrText xml:space="preserve"> PAGE </w:instrText>
    </w:r>
    <w:r>
      <w:rPr>
        <w:rStyle w:val="12"/>
      </w:rPr>
      <w:fldChar w:fldCharType="separate"/>
    </w:r>
    <w:r>
      <w:rPr>
        <w:rStyle w:val="12"/>
      </w:rPr>
      <w:t>2</w:t>
    </w:r>
    <w:r>
      <w:rPr>
        <w:rStyle w:val="12"/>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C96868">
    <w:pPr>
      <w:pStyle w:val="7"/>
      <w:framePr w:wrap="around" w:vAnchor="text" w:hAnchor="margin" w:xAlign="center" w:y="1"/>
      <w:rPr>
        <w:rStyle w:val="12"/>
      </w:rPr>
    </w:pPr>
    <w:r>
      <w:fldChar w:fldCharType="begin"/>
    </w:r>
    <w:r>
      <w:rPr>
        <w:rStyle w:val="12"/>
      </w:rPr>
      <w:instrText xml:space="preserve">PAGE  </w:instrText>
    </w:r>
    <w:r>
      <w:fldChar w:fldCharType="end"/>
    </w:r>
  </w:p>
  <w:p w14:paraId="63534401">
    <w:pPr>
      <w:pStyle w:val="7"/>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EEF2F5">
    <w:pPr>
      <w:pStyle w:val="7"/>
      <w:ind w:right="360" w:firstLine="360" w:firstLineChars="200"/>
    </w:pPr>
    <w:r>
      <w:tab/>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3D7174">
    <w:pPr>
      <w:pStyle w:val="8"/>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23017A">
    <w:pPr>
      <w:pStyle w:val="8"/>
      <w:framePr w:wrap="around" w:vAnchor="text" w:hAnchor="margin" w:xAlign="right" w:y="1"/>
      <w:rPr>
        <w:rStyle w:val="12"/>
      </w:rPr>
    </w:pPr>
    <w:r>
      <w:fldChar w:fldCharType="begin"/>
    </w:r>
    <w:r>
      <w:rPr>
        <w:rStyle w:val="12"/>
      </w:rPr>
      <w:instrText xml:space="preserve">PAGE  </w:instrText>
    </w:r>
    <w:r>
      <w:fldChar w:fldCharType="end"/>
    </w:r>
  </w:p>
  <w:p w14:paraId="2F7A0476">
    <w:pPr>
      <w:pStyle w:val="8"/>
      <w:ind w:right="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DF5861C">
    <w:pPr>
      <w:pStyle w:val="8"/>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4B1355"/>
    <w:rsid w:val="000234E9"/>
    <w:rsid w:val="00042297"/>
    <w:rsid w:val="000513A1"/>
    <w:rsid w:val="000D0F8F"/>
    <w:rsid w:val="000D18A2"/>
    <w:rsid w:val="001020F9"/>
    <w:rsid w:val="0010473E"/>
    <w:rsid w:val="001557F8"/>
    <w:rsid w:val="00193DF6"/>
    <w:rsid w:val="00197EEE"/>
    <w:rsid w:val="001E2634"/>
    <w:rsid w:val="0020079C"/>
    <w:rsid w:val="00211E6D"/>
    <w:rsid w:val="00217FD2"/>
    <w:rsid w:val="00265EFE"/>
    <w:rsid w:val="00291B67"/>
    <w:rsid w:val="002A7077"/>
    <w:rsid w:val="002E1796"/>
    <w:rsid w:val="002F2D14"/>
    <w:rsid w:val="00316CB2"/>
    <w:rsid w:val="00322FAA"/>
    <w:rsid w:val="00377ED3"/>
    <w:rsid w:val="003A21B6"/>
    <w:rsid w:val="003B3AEF"/>
    <w:rsid w:val="003E28C4"/>
    <w:rsid w:val="003F41E5"/>
    <w:rsid w:val="004325F8"/>
    <w:rsid w:val="00442F08"/>
    <w:rsid w:val="00481103"/>
    <w:rsid w:val="004B1355"/>
    <w:rsid w:val="004B7631"/>
    <w:rsid w:val="004C4656"/>
    <w:rsid w:val="00513432"/>
    <w:rsid w:val="00520D03"/>
    <w:rsid w:val="0053101F"/>
    <w:rsid w:val="005C4213"/>
    <w:rsid w:val="005E06A5"/>
    <w:rsid w:val="005E0B7B"/>
    <w:rsid w:val="005E7F03"/>
    <w:rsid w:val="005F0274"/>
    <w:rsid w:val="00610861"/>
    <w:rsid w:val="006218DF"/>
    <w:rsid w:val="00651D17"/>
    <w:rsid w:val="00664AF0"/>
    <w:rsid w:val="00681E9D"/>
    <w:rsid w:val="0069555A"/>
    <w:rsid w:val="007117B6"/>
    <w:rsid w:val="00724EB7"/>
    <w:rsid w:val="00774D05"/>
    <w:rsid w:val="00775C8A"/>
    <w:rsid w:val="00797D35"/>
    <w:rsid w:val="007A5DE8"/>
    <w:rsid w:val="007C4337"/>
    <w:rsid w:val="007F0A3E"/>
    <w:rsid w:val="007F2D13"/>
    <w:rsid w:val="00861F0E"/>
    <w:rsid w:val="00884362"/>
    <w:rsid w:val="008A0DD3"/>
    <w:rsid w:val="0090638C"/>
    <w:rsid w:val="00930951"/>
    <w:rsid w:val="009735B5"/>
    <w:rsid w:val="009B4D01"/>
    <w:rsid w:val="009F65CB"/>
    <w:rsid w:val="00A16DB1"/>
    <w:rsid w:val="00A321C4"/>
    <w:rsid w:val="00A44523"/>
    <w:rsid w:val="00A73DEA"/>
    <w:rsid w:val="00AC5BE7"/>
    <w:rsid w:val="00AF0BD3"/>
    <w:rsid w:val="00B2265B"/>
    <w:rsid w:val="00B22848"/>
    <w:rsid w:val="00B37855"/>
    <w:rsid w:val="00B724EF"/>
    <w:rsid w:val="00BC655A"/>
    <w:rsid w:val="00C140EA"/>
    <w:rsid w:val="00C41EDD"/>
    <w:rsid w:val="00C9325F"/>
    <w:rsid w:val="00CA3D3B"/>
    <w:rsid w:val="00CF64A4"/>
    <w:rsid w:val="00D609E2"/>
    <w:rsid w:val="00D673E7"/>
    <w:rsid w:val="00DC465B"/>
    <w:rsid w:val="00DC65D0"/>
    <w:rsid w:val="00E35117"/>
    <w:rsid w:val="00E607F8"/>
    <w:rsid w:val="00F20970"/>
    <w:rsid w:val="00F8311E"/>
    <w:rsid w:val="00F97BF8"/>
    <w:rsid w:val="00FE08E9"/>
    <w:rsid w:val="0AD7163B"/>
    <w:rsid w:val="0C434FF4"/>
    <w:rsid w:val="0FB555FA"/>
    <w:rsid w:val="10EF74F9"/>
    <w:rsid w:val="11B147AE"/>
    <w:rsid w:val="122E4051"/>
    <w:rsid w:val="13702B73"/>
    <w:rsid w:val="1432607A"/>
    <w:rsid w:val="159A20A5"/>
    <w:rsid w:val="15B036FB"/>
    <w:rsid w:val="16BF796D"/>
    <w:rsid w:val="16E66CA8"/>
    <w:rsid w:val="18730A0F"/>
    <w:rsid w:val="19B66E06"/>
    <w:rsid w:val="19F84027"/>
    <w:rsid w:val="1BC46C05"/>
    <w:rsid w:val="1BF95AA4"/>
    <w:rsid w:val="1C2C1601"/>
    <w:rsid w:val="1C393D1E"/>
    <w:rsid w:val="1E696B3C"/>
    <w:rsid w:val="23405992"/>
    <w:rsid w:val="24E011DB"/>
    <w:rsid w:val="24ED1C2C"/>
    <w:rsid w:val="255B0EAC"/>
    <w:rsid w:val="28D70B46"/>
    <w:rsid w:val="2A263B34"/>
    <w:rsid w:val="2BF37A45"/>
    <w:rsid w:val="2EAC286D"/>
    <w:rsid w:val="339477A8"/>
    <w:rsid w:val="35B30442"/>
    <w:rsid w:val="371F5B92"/>
    <w:rsid w:val="37A5214D"/>
    <w:rsid w:val="387905C8"/>
    <w:rsid w:val="39F04616"/>
    <w:rsid w:val="3D104541"/>
    <w:rsid w:val="43776D56"/>
    <w:rsid w:val="43BC1B1D"/>
    <w:rsid w:val="45097E82"/>
    <w:rsid w:val="486A50DB"/>
    <w:rsid w:val="49DE7B2F"/>
    <w:rsid w:val="4AEB2504"/>
    <w:rsid w:val="4D615AC9"/>
    <w:rsid w:val="4E99439F"/>
    <w:rsid w:val="4FA64C4B"/>
    <w:rsid w:val="4FE63299"/>
    <w:rsid w:val="513D338D"/>
    <w:rsid w:val="51B11685"/>
    <w:rsid w:val="51EE776B"/>
    <w:rsid w:val="52405F12"/>
    <w:rsid w:val="52FC2DD4"/>
    <w:rsid w:val="533A5D2B"/>
    <w:rsid w:val="54163D23"/>
    <w:rsid w:val="544E58B1"/>
    <w:rsid w:val="580F7106"/>
    <w:rsid w:val="58164938"/>
    <w:rsid w:val="58694A68"/>
    <w:rsid w:val="5A3B2434"/>
    <w:rsid w:val="5A4F5EDF"/>
    <w:rsid w:val="5AA35174"/>
    <w:rsid w:val="5B70435F"/>
    <w:rsid w:val="5DBD3AF3"/>
    <w:rsid w:val="63306FE3"/>
    <w:rsid w:val="638C005F"/>
    <w:rsid w:val="63E36016"/>
    <w:rsid w:val="6716225F"/>
    <w:rsid w:val="672506F4"/>
    <w:rsid w:val="67AD3E3D"/>
    <w:rsid w:val="68CD1043"/>
    <w:rsid w:val="69C064B2"/>
    <w:rsid w:val="69D402A6"/>
    <w:rsid w:val="6A9E5C7C"/>
    <w:rsid w:val="6B5B2936"/>
    <w:rsid w:val="6BDB3A77"/>
    <w:rsid w:val="6C6972D4"/>
    <w:rsid w:val="6CA125CA"/>
    <w:rsid w:val="6FEF189F"/>
    <w:rsid w:val="70D50A94"/>
    <w:rsid w:val="72516841"/>
    <w:rsid w:val="72F0605A"/>
    <w:rsid w:val="76B178AE"/>
    <w:rsid w:val="76F93003"/>
    <w:rsid w:val="78D6184E"/>
    <w:rsid w:val="7DBB54B6"/>
    <w:rsid w:val="7DBF0B02"/>
    <w:rsid w:val="7E3036D9"/>
    <w:rsid w:val="7EFB20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0" w:semiHidden="0" w:name="header"/>
    <w:lsdException w:qFormat="1"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1"/>
    <w:link w:val="17"/>
    <w:qFormat/>
    <w:uiPriority w:val="0"/>
    <w:pPr>
      <w:spacing w:after="120"/>
    </w:pPr>
    <w:rPr>
      <w:rFonts w:ascii="Times New Roman" w:hAnsi="Times New Roman" w:eastAsia="宋体" w:cs="Times New Roman"/>
      <w:szCs w:val="24"/>
    </w:rPr>
  </w:style>
  <w:style w:type="paragraph" w:styleId="3">
    <w:name w:val="Plain Text"/>
    <w:basedOn w:val="1"/>
    <w:link w:val="18"/>
    <w:qFormat/>
    <w:uiPriority w:val="0"/>
    <w:pPr>
      <w:shd w:val="solid" w:color="FFFFFF" w:fill="FFFFFF"/>
      <w:jc w:val="center"/>
    </w:pPr>
    <w:rPr>
      <w:rFonts w:ascii="宋体" w:hAnsi="宋体" w:eastAsia="宋体" w:cs="Times New Roman"/>
      <w:kern w:val="0"/>
      <w:sz w:val="84"/>
      <w:szCs w:val="72"/>
    </w:rPr>
  </w:style>
  <w:style w:type="paragraph" w:styleId="4">
    <w:name w:val="Date"/>
    <w:basedOn w:val="1"/>
    <w:next w:val="1"/>
    <w:link w:val="16"/>
    <w:unhideWhenUsed/>
    <w:qFormat/>
    <w:uiPriority w:val="0"/>
    <w:pPr>
      <w:ind w:left="100" w:leftChars="2500"/>
    </w:pPr>
  </w:style>
  <w:style w:type="paragraph" w:styleId="5">
    <w:name w:val="Body Text Indent 2"/>
    <w:basedOn w:val="1"/>
    <w:link w:val="19"/>
    <w:qFormat/>
    <w:uiPriority w:val="0"/>
    <w:pPr>
      <w:spacing w:after="120" w:line="480" w:lineRule="auto"/>
      <w:ind w:left="420" w:leftChars="200"/>
    </w:pPr>
    <w:rPr>
      <w:rFonts w:ascii="Times New Roman" w:hAnsi="Times New Roman" w:eastAsia="宋体" w:cs="Times New Roman"/>
      <w:szCs w:val="20"/>
    </w:rPr>
  </w:style>
  <w:style w:type="paragraph" w:styleId="6">
    <w:name w:val="Balloon Text"/>
    <w:basedOn w:val="1"/>
    <w:link w:val="15"/>
    <w:semiHidden/>
    <w:unhideWhenUsed/>
    <w:qFormat/>
    <w:uiPriority w:val="99"/>
    <w:rPr>
      <w:sz w:val="18"/>
      <w:szCs w:val="18"/>
    </w:rPr>
  </w:style>
  <w:style w:type="paragraph" w:styleId="7">
    <w:name w:val="footer"/>
    <w:basedOn w:val="1"/>
    <w:link w:val="14"/>
    <w:unhideWhenUsed/>
    <w:qFormat/>
    <w:uiPriority w:val="0"/>
    <w:pPr>
      <w:tabs>
        <w:tab w:val="center" w:pos="4153"/>
        <w:tab w:val="right" w:pos="8306"/>
      </w:tabs>
      <w:snapToGrid w:val="0"/>
      <w:jc w:val="left"/>
    </w:pPr>
    <w:rPr>
      <w:sz w:val="18"/>
      <w:szCs w:val="18"/>
    </w:rPr>
  </w:style>
  <w:style w:type="paragraph" w:styleId="8">
    <w:name w:val="header"/>
    <w:basedOn w:val="1"/>
    <w:link w:val="13"/>
    <w:unhideWhenUsed/>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qFormat/>
    <w:uiPriority w:val="0"/>
  </w:style>
  <w:style w:type="character" w:customStyle="1" w:styleId="13">
    <w:name w:val="页眉 字符"/>
    <w:basedOn w:val="11"/>
    <w:link w:val="8"/>
    <w:qFormat/>
    <w:uiPriority w:val="0"/>
    <w:rPr>
      <w:sz w:val="18"/>
      <w:szCs w:val="18"/>
    </w:rPr>
  </w:style>
  <w:style w:type="character" w:customStyle="1" w:styleId="14">
    <w:name w:val="页脚 字符"/>
    <w:basedOn w:val="11"/>
    <w:link w:val="7"/>
    <w:qFormat/>
    <w:uiPriority w:val="0"/>
    <w:rPr>
      <w:sz w:val="18"/>
      <w:szCs w:val="18"/>
    </w:rPr>
  </w:style>
  <w:style w:type="character" w:customStyle="1" w:styleId="15">
    <w:name w:val="批注框文本 字符"/>
    <w:basedOn w:val="11"/>
    <w:link w:val="6"/>
    <w:semiHidden/>
    <w:qFormat/>
    <w:uiPriority w:val="99"/>
    <w:rPr>
      <w:sz w:val="18"/>
      <w:szCs w:val="18"/>
    </w:rPr>
  </w:style>
  <w:style w:type="character" w:customStyle="1" w:styleId="16">
    <w:name w:val="日期 字符"/>
    <w:basedOn w:val="11"/>
    <w:link w:val="4"/>
    <w:qFormat/>
    <w:uiPriority w:val="0"/>
  </w:style>
  <w:style w:type="character" w:customStyle="1" w:styleId="17">
    <w:name w:val="正文文本 字符"/>
    <w:basedOn w:val="11"/>
    <w:link w:val="2"/>
    <w:qFormat/>
    <w:uiPriority w:val="0"/>
    <w:rPr>
      <w:rFonts w:ascii="Times New Roman" w:hAnsi="Times New Roman" w:eastAsia="宋体" w:cs="Times New Roman"/>
      <w:szCs w:val="24"/>
    </w:rPr>
  </w:style>
  <w:style w:type="character" w:customStyle="1" w:styleId="18">
    <w:name w:val="纯文本 字符"/>
    <w:basedOn w:val="11"/>
    <w:link w:val="3"/>
    <w:qFormat/>
    <w:uiPriority w:val="0"/>
    <w:rPr>
      <w:rFonts w:ascii="宋体" w:hAnsi="宋体" w:eastAsia="宋体" w:cs="Times New Roman"/>
      <w:kern w:val="0"/>
      <w:sz w:val="84"/>
      <w:szCs w:val="72"/>
      <w:shd w:val="solid" w:color="FFFFFF" w:fill="FFFFFF"/>
    </w:rPr>
  </w:style>
  <w:style w:type="character" w:customStyle="1" w:styleId="19">
    <w:name w:val="正文文本缩进 2 字符"/>
    <w:basedOn w:val="11"/>
    <w:link w:val="5"/>
    <w:qFormat/>
    <w:uiPriority w:val="0"/>
    <w:rPr>
      <w:rFonts w:ascii="Times New Roman" w:hAnsi="Times New Roman" w:eastAsia="宋体" w:cs="Times New Roman"/>
      <w:szCs w:val="20"/>
    </w:rPr>
  </w:style>
  <w:style w:type="paragraph" w:customStyle="1" w:styleId="20">
    <w:name w:val="附件标题-1"/>
    <w:basedOn w:val="1"/>
    <w:qFormat/>
    <w:uiPriority w:val="0"/>
    <w:pPr>
      <w:spacing w:beforeLines="50" w:afterLines="50"/>
      <w:jc w:val="center"/>
    </w:pPr>
    <w:rPr>
      <w:rFonts w:ascii="Times New Roman" w:hAnsi="Times New Roman" w:eastAsia="黑体" w:cs="Times New Roman"/>
      <w:sz w:val="32"/>
      <w:szCs w:val="20"/>
    </w:rPr>
  </w:style>
  <w:style w:type="paragraph" w:customStyle="1" w:styleId="21">
    <w:name w:val="标准正文"/>
    <w:basedOn w:val="1"/>
    <w:qFormat/>
    <w:uiPriority w:val="0"/>
    <w:pPr>
      <w:tabs>
        <w:tab w:val="left" w:pos="900"/>
        <w:tab w:val="left" w:pos="1620"/>
      </w:tabs>
      <w:spacing w:line="300" w:lineRule="auto"/>
      <w:ind w:firstLine="538"/>
    </w:pPr>
    <w:rPr>
      <w:rFonts w:ascii="仿宋_GB2312" w:hAnsi="宋体" w:eastAsia="仿宋_GB2312" w:cs="Times New Roman"/>
      <w:kern w:val="0"/>
      <w:sz w:val="24"/>
      <w:szCs w:val="20"/>
    </w:rPr>
  </w:style>
  <w:style w:type="paragraph" w:customStyle="1" w:styleId="22">
    <w:name w:val="样式 标题 2 + Times New Roman 四号 非加粗 段前: 5 磅 段后: 0 磅 行距: 固定值 20..."/>
    <w:qFormat/>
    <w:uiPriority w:val="0"/>
    <w:pPr>
      <w:keepNext/>
      <w:keepLines/>
      <w:widowControl w:val="0"/>
      <w:spacing w:before="100" w:line="400" w:lineRule="exact"/>
      <w:jc w:val="both"/>
      <w:outlineLvl w:val="1"/>
    </w:pPr>
    <w:rPr>
      <w:rFonts w:ascii="Times New Roman" w:hAnsi="Times New Roman" w:eastAsia="宋体" w:cs="宋体"/>
      <w:bCs/>
      <w:kern w:val="0"/>
      <w:sz w:val="28"/>
      <w:szCs w:val="32"/>
      <w:lang w:val="en-US" w:eastAsia="zh-CN" w:bidi="ar-SA"/>
    </w:rPr>
  </w:style>
  <w:style w:type="paragraph" w:customStyle="1" w:styleId="23">
    <w:name w:val="节"/>
    <w:next w:val="1"/>
    <w:qFormat/>
    <w:uiPriority w:val="0"/>
    <w:pPr>
      <w:tabs>
        <w:tab w:val="left" w:pos="2100"/>
        <w:tab w:val="left" w:pos="2310"/>
        <w:tab w:val="center" w:pos="4592"/>
      </w:tabs>
      <w:spacing w:beforeLines="50" w:afterLines="50"/>
      <w:jc w:val="center"/>
      <w:outlineLvl w:val="1"/>
    </w:pPr>
    <w:rPr>
      <w:rFonts w:ascii="宋体" w:hAnsi="宋体" w:eastAsia="宋体" w:cs="Times New Roman"/>
      <w:b/>
      <w:sz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6EFC7-5ACD-4F8C-BAA7-E61682C9145E}">
  <ds:schemaRefs/>
</ds:datastoreItem>
</file>

<file path=docProps/app.xml><?xml version="1.0" encoding="utf-8"?>
<Properties xmlns="http://schemas.openxmlformats.org/officeDocument/2006/extended-properties" xmlns:vt="http://schemas.openxmlformats.org/officeDocument/2006/docPropsVTypes">
  <Template>Normal</Template>
  <Pages>9</Pages>
  <Words>2264</Words>
  <Characters>2421</Characters>
  <Lines>20</Lines>
  <Paragraphs>5</Paragraphs>
  <TotalTime>3</TotalTime>
  <ScaleCrop>false</ScaleCrop>
  <LinksUpToDate>false</LinksUpToDate>
  <CharactersWithSpaces>2514</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2023-08-03T08:42:00Z</dcterms:created>
  <dc:creator>admin</dc:creator>
  <cp:lastModifiedBy>俱俱</cp:lastModifiedBy>
  <cp:lastPrinted>2024-02-19T02:33:00Z</cp:lastPrinted>
  <dcterms:modified xsi:type="dcterms:W3CDTF">2026-09-24T06:23:36Z</dcterms:modified>
  <cp:revision>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eyJoZGlkIjoiNjA1MDRiYTRmYzRhNjBhN2RlZGEyODM1OTRmMTNkMDEiLCJ1c2VySWQiOiI4NjgxNjI1MzgifQ==</vt:lpwstr>
  </property>
  <property fmtid="{D5CDD505-2E9C-101B-9397-08002B2CF9AE}" pid="3" name="KSOProductBuildVer">
    <vt:lpwstr>2052-12.1.0.21171</vt:lpwstr>
  </property>
  <property fmtid="{D5CDD505-2E9C-101B-9397-08002B2CF9AE}" pid="4" name="ICV">
    <vt:lpwstr>83BCF2A9656947C898C4F5F8F02A396C_12</vt:lpwstr>
  </property>
</Properties>
</file>