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8755A">
      <w:pPr>
        <w:rPr>
          <w:rFonts w:ascii="宋体"/>
          <w:b/>
          <w:bCs/>
          <w:color w:val="auto"/>
          <w:sz w:val="22"/>
        </w:rPr>
      </w:pPr>
      <w:r>
        <w:rPr>
          <w:rFonts w:hint="eastAsia" w:ascii="宋体"/>
          <w:b/>
          <w:bCs/>
          <w:color w:val="auto"/>
          <w:sz w:val="22"/>
        </w:rPr>
        <w:t>项目编号：</w:t>
      </w:r>
    </w:p>
    <w:p w14:paraId="129067A3">
      <w:pPr>
        <w:jc w:val="right"/>
        <w:rPr>
          <w:rFonts w:ascii="宋体"/>
          <w:sz w:val="22"/>
          <w:u w:val="single"/>
        </w:rPr>
      </w:pPr>
    </w:p>
    <w:p w14:paraId="02C9D27A">
      <w:pPr>
        <w:jc w:val="center"/>
        <w:rPr>
          <w:rFonts w:ascii="宋体" w:hAnsi="宋体"/>
          <w:sz w:val="44"/>
          <w:szCs w:val="44"/>
        </w:rPr>
      </w:pPr>
    </w:p>
    <w:p w14:paraId="6772A7DC">
      <w:pPr>
        <w:snapToGrid w:val="0"/>
        <w:spacing w:line="560" w:lineRule="exact"/>
        <w:ind w:left="55" w:leftChars="-101" w:hanging="267" w:hangingChars="74"/>
        <w:jc w:val="center"/>
        <w:rPr>
          <w:rFonts w:ascii="宋体" w:hAnsi="宋体"/>
          <w:b/>
          <w:sz w:val="36"/>
          <w:szCs w:val="36"/>
        </w:rPr>
      </w:pPr>
      <w:r>
        <w:rPr>
          <w:rFonts w:hint="eastAsia" w:ascii="宋体" w:hAnsi="宋体"/>
          <w:b/>
          <w:sz w:val="36"/>
          <w:szCs w:val="36"/>
        </w:rPr>
        <w:t>重庆医科大学附属第二医院</w:t>
      </w:r>
    </w:p>
    <w:p w14:paraId="37883343">
      <w:pPr>
        <w:snapToGrid w:val="0"/>
        <w:spacing w:line="560" w:lineRule="exact"/>
        <w:ind w:left="55" w:leftChars="-101" w:hanging="267" w:hangingChars="74"/>
        <w:jc w:val="center"/>
        <w:rPr>
          <w:rFonts w:hint="default" w:ascii="宋体" w:hAnsi="宋体" w:eastAsia="宋体"/>
          <w:b/>
          <w:sz w:val="36"/>
          <w:szCs w:val="36"/>
          <w:lang w:val="en-US" w:eastAsia="zh-CN"/>
        </w:rPr>
      </w:pPr>
      <w:r>
        <w:rPr>
          <w:rFonts w:hint="eastAsia" w:ascii="宋体" w:hAnsi="宋体"/>
          <w:b/>
          <w:sz w:val="36"/>
          <w:szCs w:val="36"/>
          <w:lang w:val="en-US" w:eastAsia="zh-CN"/>
        </w:rPr>
        <w:t>两院区更换防火门、防盗门工程</w:t>
      </w:r>
    </w:p>
    <w:p w14:paraId="781A6EFA">
      <w:pPr>
        <w:wordWrap w:val="0"/>
        <w:autoSpaceDE w:val="0"/>
        <w:autoSpaceDN w:val="0"/>
        <w:adjustRightInd w:val="0"/>
        <w:spacing w:before="120" w:after="120" w:line="720" w:lineRule="atLeast"/>
        <w:jc w:val="center"/>
        <w:rPr>
          <w:rFonts w:hint="eastAsia" w:ascii="仿宋_GB2312" w:hAnsi="仿宋_GB2312"/>
          <w:b/>
          <w:snapToGrid w:val="0"/>
          <w:sz w:val="72"/>
          <w:szCs w:val="72"/>
        </w:rPr>
      </w:pPr>
      <w:r>
        <w:rPr>
          <w:rFonts w:hint="eastAsia" w:ascii="仿宋_GB2312" w:hAnsi="仿宋_GB2312"/>
          <w:b/>
          <w:snapToGrid w:val="0"/>
          <w:sz w:val="72"/>
          <w:szCs w:val="72"/>
        </w:rPr>
        <w:t>采购</w:t>
      </w:r>
      <w:r>
        <w:rPr>
          <w:rFonts w:ascii="仿宋_GB2312" w:hAnsi="仿宋_GB2312"/>
          <w:b/>
          <w:snapToGrid w:val="0"/>
          <w:sz w:val="72"/>
          <w:szCs w:val="72"/>
        </w:rPr>
        <w:t>文件</w:t>
      </w:r>
    </w:p>
    <w:p w14:paraId="4A6EE374">
      <w:pPr>
        <w:wordWrap w:val="0"/>
        <w:autoSpaceDE w:val="0"/>
        <w:autoSpaceDN w:val="0"/>
        <w:adjustRightInd w:val="0"/>
        <w:spacing w:line="560" w:lineRule="atLeast"/>
        <w:jc w:val="center"/>
        <w:rPr>
          <w:rFonts w:eastAsia="彩虹小标宋"/>
          <w:b/>
          <w:snapToGrid w:val="0"/>
          <w:sz w:val="36"/>
          <w:szCs w:val="48"/>
        </w:rPr>
      </w:pPr>
    </w:p>
    <w:p w14:paraId="0697008F">
      <w:pPr>
        <w:adjustRightInd w:val="0"/>
        <w:spacing w:line="560" w:lineRule="atLeast"/>
        <w:ind w:firstLine="624"/>
        <w:jc w:val="center"/>
        <w:rPr>
          <w:rFonts w:ascii="仿宋_GB2312" w:eastAsia="仿宋_GB2312"/>
          <w:sz w:val="28"/>
          <w:szCs w:val="28"/>
        </w:rPr>
      </w:pPr>
    </w:p>
    <w:p w14:paraId="76B22338">
      <w:pPr>
        <w:adjustRightInd w:val="0"/>
        <w:spacing w:line="560" w:lineRule="atLeast"/>
        <w:ind w:firstLine="624"/>
        <w:jc w:val="center"/>
        <w:rPr>
          <w:rFonts w:ascii="仿宋_GB2312" w:eastAsia="仿宋_GB2312"/>
          <w:sz w:val="28"/>
          <w:szCs w:val="28"/>
        </w:rPr>
      </w:pPr>
    </w:p>
    <w:p w14:paraId="2DDADAA3">
      <w:pPr>
        <w:adjustRightInd w:val="0"/>
        <w:spacing w:line="560" w:lineRule="atLeast"/>
        <w:ind w:firstLine="624"/>
        <w:jc w:val="center"/>
        <w:rPr>
          <w:rFonts w:ascii="仿宋_GB2312" w:eastAsia="仿宋_GB2312"/>
          <w:sz w:val="28"/>
          <w:szCs w:val="28"/>
        </w:rPr>
      </w:pPr>
    </w:p>
    <w:p w14:paraId="189879BD">
      <w:pPr>
        <w:adjustRightInd w:val="0"/>
        <w:spacing w:line="560" w:lineRule="atLeast"/>
        <w:ind w:firstLine="624"/>
        <w:jc w:val="center"/>
        <w:rPr>
          <w:rFonts w:ascii="仿宋_GB2312" w:eastAsia="仿宋_GB2312"/>
          <w:sz w:val="28"/>
          <w:szCs w:val="28"/>
        </w:rPr>
      </w:pPr>
    </w:p>
    <w:p w14:paraId="4DDA8F88">
      <w:pPr>
        <w:adjustRightInd w:val="0"/>
        <w:spacing w:line="560" w:lineRule="atLeast"/>
        <w:ind w:firstLine="624"/>
        <w:jc w:val="center"/>
        <w:rPr>
          <w:rFonts w:ascii="仿宋_GB2312" w:eastAsia="仿宋_GB2312"/>
          <w:sz w:val="28"/>
          <w:szCs w:val="28"/>
        </w:rPr>
      </w:pPr>
    </w:p>
    <w:p w14:paraId="24282581">
      <w:pPr>
        <w:adjustRightInd w:val="0"/>
        <w:spacing w:line="560" w:lineRule="atLeast"/>
        <w:ind w:firstLine="624"/>
        <w:jc w:val="center"/>
        <w:rPr>
          <w:rFonts w:ascii="仿宋_GB2312" w:eastAsia="仿宋_GB2312"/>
          <w:sz w:val="28"/>
          <w:szCs w:val="28"/>
        </w:rPr>
      </w:pPr>
    </w:p>
    <w:p w14:paraId="1DD50372">
      <w:pPr>
        <w:adjustRightInd w:val="0"/>
        <w:spacing w:line="560" w:lineRule="atLeast"/>
        <w:ind w:firstLine="624"/>
        <w:jc w:val="center"/>
        <w:rPr>
          <w:snapToGrid w:val="0"/>
          <w:sz w:val="44"/>
        </w:rPr>
      </w:pPr>
    </w:p>
    <w:p w14:paraId="607AAB0F">
      <w:pPr>
        <w:adjustRightInd w:val="0"/>
        <w:spacing w:line="560" w:lineRule="atLeast"/>
        <w:ind w:firstLine="624"/>
        <w:jc w:val="center"/>
        <w:rPr>
          <w:snapToGrid w:val="0"/>
          <w:sz w:val="44"/>
        </w:rPr>
      </w:pPr>
    </w:p>
    <w:p w14:paraId="499F7553">
      <w:pPr>
        <w:adjustRightInd w:val="0"/>
        <w:spacing w:line="560" w:lineRule="atLeast"/>
        <w:ind w:firstLine="624"/>
        <w:jc w:val="center"/>
        <w:rPr>
          <w:snapToGrid w:val="0"/>
          <w:sz w:val="44"/>
        </w:rPr>
      </w:pPr>
    </w:p>
    <w:p w14:paraId="0B55D8D7">
      <w:pPr>
        <w:adjustRightInd w:val="0"/>
        <w:spacing w:line="560" w:lineRule="atLeast"/>
        <w:ind w:firstLine="2602" w:firstLineChars="723"/>
        <w:rPr>
          <w:snapToGrid w:val="0"/>
          <w:sz w:val="36"/>
          <w:szCs w:val="36"/>
        </w:rPr>
      </w:pPr>
      <w:r>
        <w:rPr>
          <w:rFonts w:hint="eastAsia"/>
          <w:snapToGrid w:val="0"/>
          <w:sz w:val="36"/>
          <w:szCs w:val="36"/>
        </w:rPr>
        <w:t>重庆医科大学附属第二医院</w:t>
      </w:r>
      <w:r>
        <w:rPr>
          <w:snapToGrid w:val="0"/>
          <w:sz w:val="36"/>
          <w:szCs w:val="36"/>
        </w:rPr>
        <w:t xml:space="preserve"> </w:t>
      </w:r>
    </w:p>
    <w:p w14:paraId="22A504DC">
      <w:pPr>
        <w:adjustRightInd w:val="0"/>
        <w:spacing w:line="560" w:lineRule="atLeast"/>
        <w:ind w:firstLine="3240" w:firstLineChars="900"/>
        <w:rPr>
          <w:snapToGrid w:val="0"/>
          <w:sz w:val="44"/>
        </w:rPr>
      </w:pPr>
      <w:r>
        <w:rPr>
          <w:rFonts w:hint="eastAsia"/>
          <w:snapToGrid w:val="0"/>
          <w:sz w:val="36"/>
          <w:szCs w:val="36"/>
        </w:rPr>
        <w:t>二〇二</w:t>
      </w:r>
      <w:r>
        <w:rPr>
          <w:rFonts w:hint="eastAsia"/>
          <w:snapToGrid w:val="0"/>
          <w:sz w:val="36"/>
          <w:szCs w:val="36"/>
          <w:lang w:val="en-US" w:eastAsia="zh-CN"/>
        </w:rPr>
        <w:t>六</w:t>
      </w:r>
      <w:r>
        <w:rPr>
          <w:rFonts w:hint="eastAsia"/>
          <w:snapToGrid w:val="0"/>
          <w:sz w:val="36"/>
          <w:szCs w:val="36"/>
        </w:rPr>
        <w:t>年</w:t>
      </w:r>
      <w:r>
        <w:rPr>
          <w:rFonts w:hint="eastAsia" w:ascii="宋体" w:hAnsi="宋体" w:cs="宋体"/>
          <w:sz w:val="36"/>
          <w:szCs w:val="36"/>
          <w:lang w:val="en-US" w:eastAsia="zh-CN"/>
        </w:rPr>
        <w:t>十</w:t>
      </w:r>
      <w:r>
        <w:rPr>
          <w:rFonts w:hint="eastAsia"/>
          <w:snapToGrid w:val="0"/>
          <w:sz w:val="36"/>
          <w:szCs w:val="36"/>
        </w:rPr>
        <w:t>月</w:t>
      </w:r>
    </w:p>
    <w:p w14:paraId="5852F311">
      <w:pPr>
        <w:jc w:val="center"/>
        <w:rPr>
          <w:rFonts w:ascii="宋体"/>
          <w:sz w:val="36"/>
        </w:rPr>
        <w:sectPr>
          <w:footerReference r:id="rId7" w:type="first"/>
          <w:headerReference r:id="rId3" w:type="default"/>
          <w:footerReference r:id="rId5" w:type="default"/>
          <w:headerReference r:id="rId4" w:type="even"/>
          <w:footerReference r:id="rId6" w:type="even"/>
          <w:pgSz w:w="11906" w:h="16838"/>
          <w:pgMar w:top="1247" w:right="1134" w:bottom="936" w:left="1418" w:header="680" w:footer="992" w:gutter="0"/>
          <w:pgNumType w:fmt="numberInDash" w:start="1"/>
          <w:cols w:space="720" w:num="1"/>
          <w:titlePg/>
          <w:docGrid w:linePitch="312" w:charSpace="0"/>
        </w:sectPr>
      </w:pPr>
    </w:p>
    <w:tbl>
      <w:tblPr>
        <w:tblStyle w:val="22"/>
        <w:tblpPr w:leftFromText="180" w:rightFromText="180" w:vertAnchor="text" w:tblpXSpec="center" w:tblpY="1"/>
        <w:tblOverlap w:val="never"/>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754"/>
        <w:gridCol w:w="982"/>
        <w:gridCol w:w="7057"/>
      </w:tblGrid>
      <w:tr w14:paraId="386C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855" w:type="dxa"/>
            <w:vAlign w:val="center"/>
          </w:tcPr>
          <w:p w14:paraId="7473E15C">
            <w:pPr>
              <w:pStyle w:val="34"/>
              <w:keepNext w:val="0"/>
              <w:keepLines w:val="0"/>
              <w:suppressLineNumbers w:val="0"/>
              <w:spacing w:before="0" w:beforeAutospacing="0" w:after="0" w:afterAutospacing="0"/>
              <w:ind w:left="0" w:right="0" w:firstLine="0"/>
              <w:rPr>
                <w:rFonts w:hint="default"/>
                <w:color w:val="auto"/>
                <w:szCs w:val="24"/>
              </w:rPr>
            </w:pPr>
            <w:r>
              <w:rPr>
                <w:rFonts w:hint="eastAsia"/>
                <w:color w:val="auto"/>
                <w:szCs w:val="24"/>
              </w:rPr>
              <w:t>项号</w:t>
            </w:r>
          </w:p>
        </w:tc>
        <w:tc>
          <w:tcPr>
            <w:tcW w:w="1736" w:type="dxa"/>
            <w:gridSpan w:val="2"/>
            <w:vAlign w:val="center"/>
          </w:tcPr>
          <w:p w14:paraId="2179DF80">
            <w:pPr>
              <w:pStyle w:val="34"/>
              <w:keepNext w:val="0"/>
              <w:keepLines w:val="0"/>
              <w:suppressLineNumbers w:val="0"/>
              <w:spacing w:before="0" w:beforeAutospacing="0" w:after="0" w:afterAutospacing="0"/>
              <w:ind w:left="0" w:right="0" w:firstLine="480"/>
              <w:jc w:val="center"/>
              <w:rPr>
                <w:rFonts w:hint="default"/>
                <w:color w:val="auto"/>
                <w:szCs w:val="24"/>
              </w:rPr>
            </w:pPr>
            <w:r>
              <w:rPr>
                <w:rFonts w:hint="eastAsia"/>
                <w:color w:val="auto"/>
                <w:szCs w:val="24"/>
              </w:rPr>
              <w:t>内容</w:t>
            </w:r>
          </w:p>
        </w:tc>
        <w:tc>
          <w:tcPr>
            <w:tcW w:w="7057" w:type="dxa"/>
            <w:vAlign w:val="center"/>
          </w:tcPr>
          <w:p w14:paraId="43F24ED9">
            <w:pPr>
              <w:pStyle w:val="34"/>
              <w:keepNext w:val="0"/>
              <w:keepLines w:val="0"/>
              <w:suppressLineNumbers w:val="0"/>
              <w:spacing w:before="0" w:beforeAutospacing="0" w:after="0" w:afterAutospacing="0"/>
              <w:ind w:left="0" w:right="0" w:firstLine="480"/>
              <w:jc w:val="center"/>
              <w:rPr>
                <w:rFonts w:hint="default"/>
                <w:color w:val="auto"/>
                <w:szCs w:val="24"/>
              </w:rPr>
            </w:pPr>
            <w:r>
              <w:rPr>
                <w:rFonts w:hint="eastAsia"/>
                <w:color w:val="auto"/>
                <w:szCs w:val="24"/>
              </w:rPr>
              <w:t>说明与要求</w:t>
            </w:r>
          </w:p>
        </w:tc>
      </w:tr>
      <w:tr w14:paraId="0A6F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55" w:type="dxa"/>
            <w:vAlign w:val="center"/>
          </w:tcPr>
          <w:p w14:paraId="72A92243">
            <w:pPr>
              <w:pStyle w:val="14"/>
              <w:keepNext w:val="0"/>
              <w:keepLines w:val="0"/>
              <w:suppressLineNumbers w:val="0"/>
              <w:spacing w:before="0" w:beforeAutospacing="0" w:after="0" w:afterAutospacing="0"/>
              <w:ind w:left="0" w:right="0"/>
              <w:jc w:val="center"/>
              <w:rPr>
                <w:rFonts w:hint="default" w:ascii="仿宋_GB2312" w:eastAsia="仿宋_GB2312"/>
                <w:color w:val="auto"/>
                <w:szCs w:val="24"/>
              </w:rPr>
            </w:pPr>
            <w:r>
              <w:rPr>
                <w:rFonts w:hint="eastAsia" w:ascii="仿宋_GB2312" w:eastAsia="仿宋_GB2312"/>
                <w:color w:val="auto"/>
                <w:szCs w:val="24"/>
              </w:rPr>
              <w:t>1</w:t>
            </w:r>
          </w:p>
        </w:tc>
        <w:tc>
          <w:tcPr>
            <w:tcW w:w="1736" w:type="dxa"/>
            <w:gridSpan w:val="2"/>
            <w:vAlign w:val="center"/>
          </w:tcPr>
          <w:p w14:paraId="567CBC2C">
            <w:pPr>
              <w:pStyle w:val="14"/>
              <w:keepNext w:val="0"/>
              <w:keepLines w:val="0"/>
              <w:suppressLineNumbers w:val="0"/>
              <w:spacing w:before="0" w:beforeAutospacing="0" w:after="0" w:afterAutospacing="0"/>
              <w:ind w:left="0" w:right="0"/>
              <w:rPr>
                <w:rFonts w:hint="default" w:ascii="仿宋_GB2312" w:eastAsia="仿宋_GB2312"/>
                <w:color w:val="auto"/>
                <w:szCs w:val="24"/>
              </w:rPr>
            </w:pPr>
            <w:r>
              <w:rPr>
                <w:rFonts w:hint="eastAsia" w:ascii="仿宋_GB2312" w:hAnsi="宋体" w:eastAsia="仿宋_GB2312"/>
                <w:color w:val="auto"/>
                <w:kern w:val="0"/>
                <w:szCs w:val="24"/>
              </w:rPr>
              <w:t>项目名称</w:t>
            </w:r>
          </w:p>
        </w:tc>
        <w:tc>
          <w:tcPr>
            <w:tcW w:w="7057" w:type="dxa"/>
            <w:vAlign w:val="center"/>
          </w:tcPr>
          <w:p w14:paraId="0ED80924">
            <w:pPr>
              <w:keepNext w:val="0"/>
              <w:keepLines w:val="0"/>
              <w:suppressLineNumbers w:val="0"/>
              <w:snapToGrid w:val="0"/>
              <w:spacing w:before="0" w:beforeAutospacing="0" w:after="0" w:afterAutospacing="0"/>
              <w:ind w:left="0" w:right="0"/>
              <w:jc w:val="left"/>
              <w:rPr>
                <w:rFonts w:hint="default" w:ascii="仿宋_GB2312" w:hAnsi="宋体" w:eastAsia="仿宋_GB2312"/>
                <w:color w:val="auto"/>
                <w:kern w:val="0"/>
                <w:sz w:val="24"/>
                <w:lang w:val="en-US"/>
              </w:rPr>
            </w:pPr>
            <w:r>
              <w:rPr>
                <w:rFonts w:hint="eastAsia" w:ascii="仿宋_GB2312" w:hAnsi="宋体" w:eastAsia="仿宋_GB2312"/>
                <w:color w:val="auto"/>
                <w:kern w:val="0"/>
                <w:sz w:val="24"/>
                <w:lang w:val="en-US" w:eastAsia="zh-CN"/>
              </w:rPr>
              <w:t>重庆医科大学附属第二医院两院区更换防火门、防盗门工程</w:t>
            </w:r>
          </w:p>
        </w:tc>
      </w:tr>
      <w:tr w14:paraId="44CC7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5" w:type="dxa"/>
            <w:vAlign w:val="center"/>
          </w:tcPr>
          <w:p w14:paraId="16C89213">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2</w:t>
            </w:r>
          </w:p>
        </w:tc>
        <w:tc>
          <w:tcPr>
            <w:tcW w:w="1736" w:type="dxa"/>
            <w:gridSpan w:val="2"/>
            <w:vAlign w:val="center"/>
          </w:tcPr>
          <w:p w14:paraId="77A10215">
            <w:pPr>
              <w:pStyle w:val="34"/>
              <w:keepNext w:val="0"/>
              <w:keepLines w:val="0"/>
              <w:suppressLineNumbers w:val="0"/>
              <w:spacing w:before="0" w:beforeAutospacing="0" w:after="0" w:afterAutospacing="0" w:line="360" w:lineRule="auto"/>
              <w:ind w:left="0" w:right="0" w:firstLine="0"/>
              <w:rPr>
                <w:rFonts w:hint="default" w:ascii="仿宋" w:hAnsi="仿宋" w:eastAsia="仿宋" w:cstheme="minorBidi"/>
                <w:szCs w:val="24"/>
                <w:lang w:val="en-US" w:eastAsia="zh-CN"/>
              </w:rPr>
            </w:pPr>
            <w:r>
              <w:rPr>
                <w:rFonts w:hint="eastAsia" w:ascii="仿宋" w:hAnsi="仿宋" w:eastAsia="仿宋" w:cstheme="minorBidi"/>
                <w:szCs w:val="24"/>
                <w:lang w:val="en-US" w:eastAsia="zh-CN"/>
              </w:rPr>
              <w:t>项目概况</w:t>
            </w:r>
          </w:p>
        </w:tc>
        <w:tc>
          <w:tcPr>
            <w:tcW w:w="7057" w:type="dxa"/>
            <w:vAlign w:val="center"/>
          </w:tcPr>
          <w:p w14:paraId="53F57D83">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一、项目地点：</w:t>
            </w:r>
          </w:p>
          <w:p w14:paraId="560C7B2C">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重庆医科大学附属第二医院渝中院区（临江路74号）</w:t>
            </w:r>
          </w:p>
          <w:p w14:paraId="2FFA10C8">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 xml:space="preserve">重庆医科大学附属第二医院江南院区(天文大道288号) </w:t>
            </w:r>
          </w:p>
          <w:p w14:paraId="5175C00C">
            <w:pPr>
              <w:pStyle w:val="34"/>
              <w:keepNext w:val="0"/>
              <w:keepLines w:val="0"/>
              <w:numPr>
                <w:ilvl w:val="0"/>
                <w:numId w:val="3"/>
              </w:numPr>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工期：</w:t>
            </w:r>
          </w:p>
          <w:p w14:paraId="4B00A6C0">
            <w:pPr>
              <w:pStyle w:val="34"/>
              <w:keepNext w:val="0"/>
              <w:keepLines w:val="0"/>
              <w:numPr>
                <w:ilvl w:val="0"/>
                <w:numId w:val="0"/>
              </w:numPr>
              <w:suppressLineNumbers w:val="0"/>
              <w:spacing w:before="0" w:beforeAutospacing="0" w:after="0" w:afterAutospacing="0" w:line="360" w:lineRule="auto"/>
              <w:ind w:left="0" w:right="0"/>
              <w:rPr>
                <w:rFonts w:hint="default" w:ascii="仿宋" w:hAnsi="仿宋" w:eastAsia="仿宋" w:cstheme="minorBidi"/>
                <w:szCs w:val="24"/>
                <w:lang w:val="en-US" w:eastAsia="zh-CN"/>
              </w:rPr>
            </w:pPr>
            <w:r>
              <w:rPr>
                <w:rFonts w:hint="eastAsia" w:ascii="仿宋" w:hAnsi="仿宋" w:eastAsia="仿宋" w:cstheme="minorBidi"/>
                <w:szCs w:val="24"/>
                <w:lang w:val="en-US" w:eastAsia="zh-CN"/>
              </w:rPr>
              <w:t>60天</w:t>
            </w:r>
          </w:p>
        </w:tc>
      </w:tr>
      <w:tr w14:paraId="25E5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55" w:type="dxa"/>
            <w:vAlign w:val="center"/>
          </w:tcPr>
          <w:p w14:paraId="6C6360CE">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3</w:t>
            </w:r>
          </w:p>
        </w:tc>
        <w:tc>
          <w:tcPr>
            <w:tcW w:w="1736" w:type="dxa"/>
            <w:gridSpan w:val="2"/>
            <w:vAlign w:val="center"/>
          </w:tcPr>
          <w:p w14:paraId="21D1B7DC">
            <w:pPr>
              <w:pStyle w:val="34"/>
              <w:keepNext w:val="0"/>
              <w:keepLines w:val="0"/>
              <w:suppressLineNumbers w:val="0"/>
              <w:spacing w:before="0" w:beforeAutospacing="0" w:after="0" w:afterAutospacing="0" w:line="240" w:lineRule="auto"/>
              <w:ind w:left="0" w:right="0" w:firstLine="0"/>
              <w:jc w:val="left"/>
              <w:rPr>
                <w:rFonts w:hint="default"/>
                <w:color w:val="auto"/>
                <w:szCs w:val="24"/>
                <w:highlight w:val="none"/>
              </w:rPr>
            </w:pPr>
            <w:r>
              <w:rPr>
                <w:rFonts w:hint="eastAsia"/>
                <w:color w:val="auto"/>
                <w:szCs w:val="24"/>
                <w:highlight w:val="none"/>
                <w:lang w:val="en-US" w:eastAsia="zh-CN"/>
              </w:rPr>
              <w:t>工程</w:t>
            </w:r>
            <w:r>
              <w:rPr>
                <w:rFonts w:hint="eastAsia"/>
                <w:color w:val="auto"/>
                <w:szCs w:val="24"/>
                <w:highlight w:val="none"/>
              </w:rPr>
              <w:t>内容</w:t>
            </w:r>
          </w:p>
        </w:tc>
        <w:tc>
          <w:tcPr>
            <w:tcW w:w="7057" w:type="dxa"/>
            <w:vAlign w:val="center"/>
          </w:tcPr>
          <w:p w14:paraId="7F039F1A">
            <w:pPr>
              <w:pStyle w:val="34"/>
              <w:keepNext w:val="0"/>
              <w:keepLines w:val="0"/>
              <w:suppressLineNumbers w:val="0"/>
              <w:spacing w:before="0" w:beforeAutospacing="0" w:after="0" w:afterAutospacing="0" w:line="360" w:lineRule="auto"/>
              <w:ind w:left="0" w:right="0" w:firstLine="0"/>
              <w:rPr>
                <w:rFonts w:hint="default" w:ascii="仿宋" w:hAnsi="仿宋" w:eastAsia="仿宋" w:cstheme="minorBidi"/>
                <w:szCs w:val="24"/>
                <w:highlight w:val="none"/>
                <w:lang w:val="en-US" w:eastAsia="zh-CN"/>
              </w:rPr>
            </w:pPr>
            <w:r>
              <w:rPr>
                <w:rFonts w:hint="default" w:ascii="仿宋" w:hAnsi="仿宋" w:eastAsia="仿宋" w:cstheme="minorBidi"/>
                <w:szCs w:val="24"/>
                <w:highlight w:val="none"/>
                <w:lang w:val="en-US" w:eastAsia="zh-CN"/>
              </w:rPr>
              <w:t>一、</w:t>
            </w:r>
            <w:r>
              <w:rPr>
                <w:rFonts w:hint="eastAsia" w:ascii="仿宋" w:hAnsi="仿宋" w:eastAsia="仿宋" w:cstheme="minorBidi"/>
                <w:szCs w:val="24"/>
                <w:highlight w:val="none"/>
                <w:lang w:val="en-US" w:eastAsia="zh-CN"/>
              </w:rPr>
              <w:t>工程</w:t>
            </w:r>
            <w:r>
              <w:rPr>
                <w:rFonts w:hint="default" w:ascii="仿宋" w:hAnsi="仿宋" w:eastAsia="仿宋" w:cstheme="minorBidi"/>
                <w:szCs w:val="24"/>
                <w:highlight w:val="none"/>
                <w:lang w:val="en-US" w:eastAsia="zh-CN"/>
              </w:rPr>
              <w:t>内容</w:t>
            </w:r>
          </w:p>
          <w:p w14:paraId="06D1656E">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1.更换两院区的防火门共计230扇，防盗门17扇，包含门以及附属配件的安装。</w:t>
            </w:r>
          </w:p>
          <w:p w14:paraId="32171FB9">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2.对更换造成的墙漆、墙砖损坏进行修补。</w:t>
            </w:r>
          </w:p>
          <w:p w14:paraId="380F539F">
            <w:pPr>
              <w:pStyle w:val="34"/>
              <w:keepNext w:val="0"/>
              <w:keepLines w:val="0"/>
              <w:suppressLineNumbers w:val="0"/>
              <w:spacing w:before="0" w:beforeAutospacing="0" w:after="0" w:afterAutospacing="0" w:line="360" w:lineRule="auto"/>
              <w:ind w:left="0" w:right="0" w:firstLine="0"/>
              <w:rPr>
                <w:rFonts w:hint="default" w:ascii="仿宋" w:hAnsi="仿宋" w:eastAsia="仿宋" w:cstheme="minorBidi"/>
                <w:szCs w:val="24"/>
                <w:lang w:val="en-US" w:eastAsia="zh-CN"/>
              </w:rPr>
            </w:pPr>
            <w:r>
              <w:rPr>
                <w:rFonts w:hint="eastAsia" w:ascii="仿宋" w:hAnsi="仿宋" w:eastAsia="仿宋" w:cstheme="minorBidi"/>
                <w:szCs w:val="24"/>
                <w:lang w:val="en-US" w:eastAsia="zh-CN"/>
              </w:rPr>
              <w:t>3.除渣。</w:t>
            </w:r>
          </w:p>
        </w:tc>
      </w:tr>
      <w:tr w14:paraId="7ED96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55" w:type="dxa"/>
            <w:vAlign w:val="center"/>
          </w:tcPr>
          <w:p w14:paraId="73931AD0">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4</w:t>
            </w:r>
          </w:p>
        </w:tc>
        <w:tc>
          <w:tcPr>
            <w:tcW w:w="1736" w:type="dxa"/>
            <w:gridSpan w:val="2"/>
            <w:vAlign w:val="center"/>
          </w:tcPr>
          <w:p w14:paraId="78223127">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转包</w:t>
            </w:r>
          </w:p>
        </w:tc>
        <w:tc>
          <w:tcPr>
            <w:tcW w:w="7057" w:type="dxa"/>
            <w:vAlign w:val="center"/>
          </w:tcPr>
          <w:p w14:paraId="11FBE30A">
            <w:pPr>
              <w:keepNext w:val="0"/>
              <w:keepLines w:val="0"/>
              <w:suppressLineNumbers w:val="0"/>
              <w:spacing w:before="0" w:beforeAutospacing="0" w:after="0" w:afterAutospacing="0"/>
              <w:ind w:left="0" w:right="0"/>
              <w:rPr>
                <w:rFonts w:hint="default" w:ascii="仿宋_GB2312" w:eastAsia="仿宋_GB2312"/>
                <w:color w:val="auto"/>
                <w:sz w:val="24"/>
              </w:rPr>
            </w:pPr>
            <w:r>
              <w:rPr>
                <w:rFonts w:hint="eastAsia" w:ascii="仿宋_GB2312" w:eastAsia="仿宋_GB2312"/>
                <w:color w:val="auto"/>
                <w:sz w:val="24"/>
              </w:rPr>
              <w:t>■不允许</w:t>
            </w:r>
          </w:p>
        </w:tc>
      </w:tr>
      <w:tr w14:paraId="7E4B3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55" w:type="dxa"/>
            <w:vAlign w:val="center"/>
          </w:tcPr>
          <w:p w14:paraId="79F902A1">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5</w:t>
            </w:r>
          </w:p>
        </w:tc>
        <w:tc>
          <w:tcPr>
            <w:tcW w:w="1736" w:type="dxa"/>
            <w:gridSpan w:val="2"/>
            <w:vAlign w:val="center"/>
          </w:tcPr>
          <w:p w14:paraId="5CACB2B2">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评选原则</w:t>
            </w:r>
          </w:p>
        </w:tc>
        <w:tc>
          <w:tcPr>
            <w:tcW w:w="7057" w:type="dxa"/>
            <w:vAlign w:val="center"/>
          </w:tcPr>
          <w:p w14:paraId="4E9255D4">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初评通过的基础上，经评审的最低投标价法</w:t>
            </w:r>
          </w:p>
          <w:p w14:paraId="2FC10041">
            <w:pPr>
              <w:pStyle w:val="34"/>
              <w:keepNext w:val="0"/>
              <w:keepLines w:val="0"/>
              <w:suppressLineNumbers w:val="0"/>
              <w:spacing w:before="0" w:beforeAutospacing="0" w:after="0" w:afterAutospacing="0" w:line="360" w:lineRule="auto"/>
              <w:ind w:left="0" w:right="0" w:firstLine="0"/>
              <w:rPr>
                <w:rFonts w:hint="default"/>
                <w:color w:val="auto"/>
              </w:rPr>
            </w:pPr>
            <w:r>
              <w:rPr>
                <w:rFonts w:hint="eastAsia" w:ascii="仿宋" w:hAnsi="仿宋" w:eastAsia="仿宋" w:cstheme="minorBidi"/>
                <w:szCs w:val="24"/>
                <w:lang w:val="en-US" w:eastAsia="zh-CN"/>
              </w:rPr>
              <w:t>本项目无二次报价</w:t>
            </w:r>
          </w:p>
        </w:tc>
      </w:tr>
      <w:tr w14:paraId="4E34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jc w:val="center"/>
        </w:trPr>
        <w:tc>
          <w:tcPr>
            <w:tcW w:w="855" w:type="dxa"/>
            <w:vAlign w:val="center"/>
          </w:tcPr>
          <w:p w14:paraId="51ACDF6F">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6</w:t>
            </w:r>
          </w:p>
        </w:tc>
        <w:tc>
          <w:tcPr>
            <w:tcW w:w="1736" w:type="dxa"/>
            <w:gridSpan w:val="2"/>
            <w:vAlign w:val="center"/>
          </w:tcPr>
          <w:p w14:paraId="7FE4B02D">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竞选单位资格条件</w:t>
            </w:r>
          </w:p>
        </w:tc>
        <w:tc>
          <w:tcPr>
            <w:tcW w:w="7057" w:type="dxa"/>
            <w:vAlign w:val="center"/>
          </w:tcPr>
          <w:p w14:paraId="05D54078">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一、基本资质条件</w:t>
            </w:r>
          </w:p>
          <w:p w14:paraId="2D5CF9DF">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1、具有独立承担民事责任的能力；</w:t>
            </w:r>
          </w:p>
          <w:p w14:paraId="579F0E05">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2、具有履行合同所必需的设备和专业技术能力；</w:t>
            </w:r>
          </w:p>
          <w:p w14:paraId="098C570B">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3、参加政府采购活动前三年内，在经营活动中没有重大违法记录；</w:t>
            </w:r>
          </w:p>
          <w:p w14:paraId="71C5FE6C">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4、法律、行政法规规定的其他条件。</w:t>
            </w:r>
          </w:p>
          <w:p w14:paraId="450E4E84">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二、特定资格条件</w:t>
            </w:r>
          </w:p>
          <w:p w14:paraId="3FF9B689">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1、本项目要求竞谈单位必须持有有效的营业执照，具有建筑装修装饰工程专业承包二级资质及以上。需提供带有统一社会信用代码的营业执照复印件或扫描件，且须加盖鲜章。</w:t>
            </w:r>
          </w:p>
          <w:p w14:paraId="4B605D3A">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 xml:space="preserve">2、竞谈单位须提供2023年9月1日之后签订的相关业绩合同，合同总价须不低于30.45万元。需提交加盖鲜章的合同关键页复印件，其中关键页应包括体现合同标的合同金额以及签字盖章页。  </w:t>
            </w:r>
          </w:p>
          <w:p w14:paraId="14706F4A">
            <w:pPr>
              <w:pStyle w:val="34"/>
              <w:keepNext w:val="0"/>
              <w:keepLines w:val="0"/>
              <w:suppressLineNumbers w:val="0"/>
              <w:spacing w:before="0" w:beforeAutospacing="0" w:after="0" w:afterAutospacing="0" w:line="360" w:lineRule="auto"/>
              <w:ind w:left="0" w:right="0" w:firstLine="0"/>
              <w:rPr>
                <w:rFonts w:hint="default" w:ascii="仿宋_GB2312" w:eastAsia="仿宋_GB2312"/>
                <w:color w:val="auto"/>
                <w:sz w:val="24"/>
              </w:rPr>
            </w:pPr>
            <w:r>
              <w:rPr>
                <w:rFonts w:hint="eastAsia" w:ascii="仿宋" w:hAnsi="仿宋" w:eastAsia="仿宋" w:cstheme="minorBidi"/>
                <w:szCs w:val="24"/>
                <w:lang w:val="en-US" w:eastAsia="zh-CN"/>
              </w:rPr>
              <w:t xml:space="preserve">3、本项目不接受联合体投标。 </w:t>
            </w:r>
          </w:p>
        </w:tc>
      </w:tr>
      <w:tr w14:paraId="2934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855" w:type="dxa"/>
            <w:vAlign w:val="center"/>
          </w:tcPr>
          <w:p w14:paraId="0583A326">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7</w:t>
            </w:r>
          </w:p>
        </w:tc>
        <w:tc>
          <w:tcPr>
            <w:tcW w:w="1736" w:type="dxa"/>
            <w:gridSpan w:val="2"/>
            <w:vAlign w:val="center"/>
          </w:tcPr>
          <w:p w14:paraId="7136D6C1">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项目最高限价</w:t>
            </w:r>
          </w:p>
        </w:tc>
        <w:tc>
          <w:tcPr>
            <w:tcW w:w="7057" w:type="dxa"/>
            <w:vAlign w:val="center"/>
          </w:tcPr>
          <w:p w14:paraId="0F398BB1">
            <w:pPr>
              <w:pStyle w:val="34"/>
              <w:keepNext w:val="0"/>
              <w:keepLines w:val="0"/>
              <w:suppressLineNumbers w:val="0"/>
              <w:tabs>
                <w:tab w:val="left" w:pos="423"/>
                <w:tab w:val="clear" w:pos="900"/>
              </w:tabs>
              <w:spacing w:before="0" w:beforeAutospacing="0" w:after="0" w:afterAutospacing="0" w:line="240" w:lineRule="auto"/>
              <w:ind w:left="0" w:right="0" w:firstLine="0"/>
              <w:rPr>
                <w:rFonts w:hint="default" w:eastAsia="仿宋_GB2312"/>
                <w:color w:val="auto"/>
                <w:lang w:val="en-US" w:eastAsia="zh-CN"/>
              </w:rPr>
            </w:pPr>
            <w:r>
              <w:rPr>
                <w:rFonts w:hint="eastAsia" w:ascii="仿宋" w:hAnsi="仿宋" w:eastAsia="仿宋" w:cstheme="minorBidi"/>
                <w:color w:val="auto"/>
                <w:szCs w:val="24"/>
                <w:lang w:val="en-US" w:eastAsia="zh-CN"/>
              </w:rPr>
              <w:t>最高限价406231.13元，乙级钢制防火门最高限价为589元/㎡，四级防盗门最高限价为775元/㎡。结算根据中标单价及实际工程量据实结算，且最终结算价格不超过最高限价。</w:t>
            </w:r>
          </w:p>
        </w:tc>
      </w:tr>
      <w:tr w14:paraId="1FDC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55" w:type="dxa"/>
            <w:vAlign w:val="center"/>
          </w:tcPr>
          <w:p w14:paraId="2F63D894">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8</w:t>
            </w:r>
          </w:p>
        </w:tc>
        <w:tc>
          <w:tcPr>
            <w:tcW w:w="1736" w:type="dxa"/>
            <w:gridSpan w:val="2"/>
            <w:vAlign w:val="center"/>
          </w:tcPr>
          <w:p w14:paraId="441AB979">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费用报价方式</w:t>
            </w:r>
          </w:p>
        </w:tc>
        <w:tc>
          <w:tcPr>
            <w:tcW w:w="7057" w:type="dxa"/>
            <w:vAlign w:val="center"/>
          </w:tcPr>
          <w:p w14:paraId="79B71D8B">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highlight w:val="none"/>
                <w:lang w:val="en-US" w:eastAsia="zh-CN"/>
              </w:rPr>
            </w:pPr>
            <w:r>
              <w:rPr>
                <w:rFonts w:hint="eastAsia" w:ascii="仿宋" w:hAnsi="仿宋" w:eastAsia="仿宋" w:cstheme="minorBidi"/>
                <w:szCs w:val="24"/>
                <w:highlight w:val="none"/>
                <w:lang w:val="en-US" w:eastAsia="zh-CN"/>
              </w:rPr>
              <w:t>1、本次报价须为人民币报价，采用综合单价包干的计价和结算方式，包含但不限于以下内容：竞谈单位的工资、劳保、医疗、福利、津贴、保险、差旅费、资料费、管理费、税金、利润以及专家审查费等所有费用，采购人不再另支付任何费用。</w:t>
            </w:r>
          </w:p>
          <w:p w14:paraId="1D86C411">
            <w:pPr>
              <w:pStyle w:val="34"/>
              <w:keepNext w:val="0"/>
              <w:keepLines w:val="0"/>
              <w:suppressLineNumbers w:val="0"/>
              <w:spacing w:before="0" w:beforeAutospacing="0" w:after="0" w:afterAutospacing="0" w:line="360" w:lineRule="auto"/>
              <w:ind w:left="0" w:right="0" w:firstLine="0"/>
              <w:rPr>
                <w:rFonts w:hint="default" w:ascii="仿宋" w:hAnsi="仿宋" w:eastAsia="仿宋" w:cstheme="minorBidi"/>
                <w:szCs w:val="24"/>
                <w:lang w:val="en-US" w:eastAsia="zh-CN"/>
              </w:rPr>
            </w:pPr>
            <w:r>
              <w:rPr>
                <w:rFonts w:hint="eastAsia" w:ascii="仿宋" w:hAnsi="仿宋" w:eastAsia="仿宋" w:cstheme="minorBidi"/>
                <w:szCs w:val="24"/>
                <w:lang w:val="en-US" w:eastAsia="zh-CN"/>
              </w:rPr>
              <w:t>2、竞谈单位应按竞谈文件中规定的报价表格式，分规格报价。报价在中标期内有效，且中标价格不因市场因素进行调整。</w:t>
            </w:r>
          </w:p>
          <w:p w14:paraId="17EC3DF9">
            <w:pPr>
              <w:pStyle w:val="34"/>
              <w:keepNext w:val="0"/>
              <w:keepLines w:val="0"/>
              <w:suppressLineNumbers w:val="0"/>
              <w:spacing w:before="0" w:beforeAutospacing="0" w:after="0" w:afterAutospacing="0" w:line="360" w:lineRule="auto"/>
              <w:ind w:left="0" w:right="0" w:firstLine="0"/>
              <w:rPr>
                <w:rFonts w:hint="eastAsia" w:eastAsia="仿宋_GB2312"/>
                <w:color w:val="auto"/>
                <w:lang w:eastAsia="zh-CN"/>
              </w:rPr>
            </w:pPr>
            <w:r>
              <w:rPr>
                <w:rFonts w:hint="eastAsia" w:ascii="仿宋" w:hAnsi="仿宋" w:eastAsia="仿宋"/>
                <w:b/>
                <w:bCs/>
                <w:kern w:val="0"/>
                <w:sz w:val="24"/>
                <w:szCs w:val="24"/>
                <w:lang w:eastAsia="zh-CN"/>
              </w:rPr>
              <w:t>竞谈单位</w:t>
            </w:r>
            <w:r>
              <w:rPr>
                <w:rFonts w:hint="eastAsia" w:ascii="仿宋" w:hAnsi="仿宋" w:eastAsia="仿宋"/>
                <w:b/>
                <w:bCs/>
                <w:kern w:val="0"/>
                <w:sz w:val="24"/>
                <w:szCs w:val="24"/>
              </w:rPr>
              <w:t>自行踏勘现场。</w:t>
            </w:r>
            <w:r>
              <w:rPr>
                <w:rFonts w:hint="eastAsia" w:ascii="仿宋" w:hAnsi="仿宋" w:eastAsia="仿宋"/>
                <w:b/>
                <w:bCs/>
                <w:kern w:val="0"/>
                <w:sz w:val="24"/>
                <w:szCs w:val="24"/>
                <w:lang w:eastAsia="zh-CN"/>
              </w:rPr>
              <w:t>竞谈单位</w:t>
            </w:r>
            <w:r>
              <w:rPr>
                <w:rFonts w:hint="eastAsia" w:ascii="仿宋" w:hAnsi="仿宋" w:eastAsia="仿宋"/>
                <w:b/>
                <w:bCs/>
                <w:kern w:val="0"/>
                <w:sz w:val="24"/>
                <w:szCs w:val="24"/>
              </w:rPr>
              <w:t>自身应对考察中获取的现场资料负责。不管投标人是否踏勘过现场，均被认为在递交投标文件之前已踏勘过现场，对本项目的风险和义务十分了解，并在其投标文件中充分考虑了现场和环境条件</w:t>
            </w:r>
            <w:r>
              <w:rPr>
                <w:rFonts w:hint="eastAsia" w:ascii="仿宋" w:hAnsi="仿宋" w:eastAsia="仿宋"/>
                <w:b/>
                <w:bCs/>
                <w:kern w:val="0"/>
                <w:sz w:val="24"/>
                <w:szCs w:val="24"/>
                <w:lang w:eastAsia="zh-CN"/>
              </w:rPr>
              <w:t>。</w:t>
            </w:r>
          </w:p>
        </w:tc>
      </w:tr>
      <w:tr w14:paraId="08CB4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55" w:type="dxa"/>
            <w:vAlign w:val="center"/>
          </w:tcPr>
          <w:p w14:paraId="520D9C85">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9</w:t>
            </w:r>
          </w:p>
        </w:tc>
        <w:tc>
          <w:tcPr>
            <w:tcW w:w="1736" w:type="dxa"/>
            <w:gridSpan w:val="2"/>
            <w:vAlign w:val="center"/>
          </w:tcPr>
          <w:p w14:paraId="2DFDBC22">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费用支付</w:t>
            </w:r>
          </w:p>
        </w:tc>
        <w:tc>
          <w:tcPr>
            <w:tcW w:w="7057" w:type="dxa"/>
            <w:vAlign w:val="center"/>
          </w:tcPr>
          <w:p w14:paraId="5C8CE561">
            <w:pPr>
              <w:keepNext w:val="0"/>
              <w:keepLines w:val="0"/>
              <w:suppressLineNumbers w:val="0"/>
              <w:spacing w:before="0" w:beforeAutospacing="0" w:after="0" w:afterAutospacing="0"/>
              <w:ind w:left="0" w:right="0" w:firstLine="480" w:firstLineChars="200"/>
              <w:jc w:val="left"/>
              <w:rPr>
                <w:rFonts w:hint="eastAsia" w:ascii="仿宋_GB2312" w:hAnsi="宋体" w:eastAsia="仿宋_GB2312"/>
                <w:color w:val="auto"/>
                <w:kern w:val="0"/>
                <w:sz w:val="24"/>
                <w:lang w:eastAsia="zh-CN"/>
              </w:rPr>
            </w:pPr>
            <w:r>
              <w:rPr>
                <w:rFonts w:hint="eastAsia" w:ascii="仿宋" w:hAnsi="仿宋" w:eastAsia="仿宋" w:cstheme="minorBidi"/>
                <w:kern w:val="0"/>
                <w:sz w:val="24"/>
                <w:szCs w:val="24"/>
                <w:lang w:val="en-US" w:eastAsia="zh-CN" w:bidi="ar-SA"/>
              </w:rPr>
              <w:t>完成更换防火门、防盗门并经过验收后，乙方向甲方开具相应金额的正式合规的增值税发票，甲方审核无误后30个工作日内凭发票支付乙方项目费用</w:t>
            </w:r>
          </w:p>
        </w:tc>
      </w:tr>
      <w:tr w14:paraId="1E59C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4" w:hRule="atLeast"/>
          <w:jc w:val="center"/>
        </w:trPr>
        <w:tc>
          <w:tcPr>
            <w:tcW w:w="855" w:type="dxa"/>
            <w:vAlign w:val="center"/>
          </w:tcPr>
          <w:p w14:paraId="0C534067">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10</w:t>
            </w:r>
          </w:p>
        </w:tc>
        <w:tc>
          <w:tcPr>
            <w:tcW w:w="1736" w:type="dxa"/>
            <w:gridSpan w:val="2"/>
            <w:vAlign w:val="center"/>
          </w:tcPr>
          <w:p w14:paraId="6B345A0E">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竞选文件组成</w:t>
            </w:r>
          </w:p>
        </w:tc>
        <w:tc>
          <w:tcPr>
            <w:tcW w:w="7057" w:type="dxa"/>
            <w:vAlign w:val="center"/>
          </w:tcPr>
          <w:p w14:paraId="6F9090D2">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1.评审条款差异表（格式1）</w:t>
            </w:r>
          </w:p>
          <w:p w14:paraId="1E7E4F31">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2.竞选函（格式2）</w:t>
            </w:r>
          </w:p>
          <w:p w14:paraId="4D13FDB3">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3.服务内容响应资料【要求详见采购文件3服务内容，并提供承诺书（格式3）】</w:t>
            </w:r>
          </w:p>
          <w:p w14:paraId="4AFFC3B3">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4.基本资格条件证明材料：</w:t>
            </w:r>
          </w:p>
          <w:p w14:paraId="66229180">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①企业营业执照【提供复印件需加盖公章（原件备查）】</w:t>
            </w:r>
          </w:p>
          <w:p w14:paraId="40283AAF">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②法定代表人身份证明（格式</w:t>
            </w:r>
            <w:r>
              <w:rPr>
                <w:rFonts w:hint="default"/>
                <w:color w:val="auto"/>
                <w:szCs w:val="24"/>
              </w:rPr>
              <w:t>4</w:t>
            </w:r>
            <w:r>
              <w:rPr>
                <w:rFonts w:hint="eastAsia"/>
                <w:color w:val="auto"/>
                <w:szCs w:val="24"/>
              </w:rPr>
              <w:t>）</w:t>
            </w:r>
          </w:p>
          <w:p w14:paraId="3684BE78">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ascii="宋体" w:eastAsia="宋体" w:cs="宋体"/>
                <w:color w:val="auto"/>
                <w:szCs w:val="24"/>
              </w:rPr>
              <w:t>③</w:t>
            </w:r>
            <w:r>
              <w:rPr>
                <w:rFonts w:hint="eastAsia"/>
                <w:color w:val="auto"/>
                <w:szCs w:val="24"/>
              </w:rPr>
              <w:t>法定代表人授权委托书（格式</w:t>
            </w:r>
            <w:r>
              <w:rPr>
                <w:rFonts w:hint="default"/>
                <w:color w:val="auto"/>
                <w:szCs w:val="24"/>
              </w:rPr>
              <w:t>5</w:t>
            </w:r>
            <w:r>
              <w:rPr>
                <w:rFonts w:hint="eastAsia"/>
                <w:color w:val="auto"/>
                <w:szCs w:val="24"/>
              </w:rPr>
              <w:t>）</w:t>
            </w:r>
          </w:p>
          <w:p w14:paraId="655DF604">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5.特定资格条件证明材料【要求详见采购文件6竞选单位资格条件（二），格式自拟】</w:t>
            </w:r>
          </w:p>
          <w:p w14:paraId="7D50E75C">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6.其他商务、</w:t>
            </w:r>
            <w:r>
              <w:rPr>
                <w:rFonts w:hint="eastAsia"/>
                <w:color w:val="auto"/>
                <w:szCs w:val="24"/>
                <w:lang w:val="en-US" w:eastAsia="zh-CN"/>
              </w:rPr>
              <w:t>服务</w:t>
            </w:r>
            <w:r>
              <w:rPr>
                <w:rFonts w:hint="eastAsia"/>
                <w:color w:val="auto"/>
                <w:szCs w:val="24"/>
              </w:rPr>
              <w:t>等证明材料【根据评选办法自行编制，格式自拟】</w:t>
            </w:r>
          </w:p>
        </w:tc>
      </w:tr>
      <w:tr w14:paraId="51B62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55" w:type="dxa"/>
            <w:vAlign w:val="center"/>
          </w:tcPr>
          <w:p w14:paraId="065188D7">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11</w:t>
            </w:r>
          </w:p>
        </w:tc>
        <w:tc>
          <w:tcPr>
            <w:tcW w:w="1736" w:type="dxa"/>
            <w:gridSpan w:val="2"/>
            <w:vAlign w:val="center"/>
          </w:tcPr>
          <w:p w14:paraId="2EEB90DF">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竞选文件格式</w:t>
            </w:r>
          </w:p>
        </w:tc>
        <w:tc>
          <w:tcPr>
            <w:tcW w:w="7057" w:type="dxa"/>
            <w:vAlign w:val="center"/>
          </w:tcPr>
          <w:p w14:paraId="08E4A4FB">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1.签字盖章要求</w:t>
            </w:r>
          </w:p>
          <w:p w14:paraId="590BDA8E">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1.1竞选文件正、副本封面均须法定代表人或其委托代理人签字、加盖竞选单位公章（鲜章），正、副本均须加盖骑缝章（鲜章）；</w:t>
            </w:r>
          </w:p>
          <w:p w14:paraId="363E71A0">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1.2竞选文件正本内页要求签字、盖章的地方均须由法定代表人或其委托代理人签字、加盖竞选单位公章（鲜章）；竞选文件副本内页可以是正本的复印件。</w:t>
            </w:r>
          </w:p>
          <w:p w14:paraId="40807C16">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2.装订要求</w:t>
            </w:r>
          </w:p>
          <w:p w14:paraId="43547ECB">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竞选文件的正本与副本应分别装订成册，采用胶订、平订或线订等，不得采用活页装订方式。</w:t>
            </w:r>
          </w:p>
          <w:p w14:paraId="498EBB8D">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3.份数要求：1份正本，3份副本。（须在封面注明）</w:t>
            </w:r>
          </w:p>
          <w:p w14:paraId="582EB9A8">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4.密封要求：将装订好的竞选文件正、副本封装在一个文件袋内，并在袋上加盖竞选单位公章。</w:t>
            </w:r>
          </w:p>
          <w:p w14:paraId="7FC626BD">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5.竞选文件正副本请务必做好目录及对应页码。</w:t>
            </w:r>
          </w:p>
          <w:p w14:paraId="5E5EFA70">
            <w:pPr>
              <w:pStyle w:val="34"/>
              <w:keepNext w:val="0"/>
              <w:keepLines w:val="0"/>
              <w:suppressLineNumbers w:val="0"/>
              <w:spacing w:before="0" w:beforeAutospacing="0" w:after="0" w:afterAutospacing="0" w:line="240" w:lineRule="auto"/>
              <w:ind w:left="0" w:right="0" w:firstLine="482"/>
              <w:jc w:val="left"/>
              <w:rPr>
                <w:rFonts w:hint="default"/>
                <w:b/>
                <w:bCs/>
                <w:color w:val="auto"/>
                <w:szCs w:val="24"/>
              </w:rPr>
            </w:pPr>
            <w:r>
              <w:rPr>
                <w:rFonts w:hint="eastAsia"/>
                <w:b/>
                <w:bCs/>
                <w:color w:val="auto"/>
                <w:szCs w:val="24"/>
              </w:rPr>
              <w:t>（特别提醒：请竞选单位严格按照竞选文件格式要求准备，否则经过评审小组决议后可作否决竞选处理）</w:t>
            </w:r>
          </w:p>
        </w:tc>
      </w:tr>
      <w:tr w14:paraId="5D17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55" w:type="dxa"/>
            <w:vMerge w:val="restart"/>
            <w:vAlign w:val="center"/>
          </w:tcPr>
          <w:p w14:paraId="7A169020">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12</w:t>
            </w:r>
          </w:p>
        </w:tc>
        <w:tc>
          <w:tcPr>
            <w:tcW w:w="754" w:type="dxa"/>
            <w:vMerge w:val="restart"/>
            <w:vAlign w:val="center"/>
          </w:tcPr>
          <w:p w14:paraId="53D0C104">
            <w:pPr>
              <w:pStyle w:val="34"/>
              <w:keepNext w:val="0"/>
              <w:keepLines w:val="0"/>
              <w:suppressLineNumbers w:val="0"/>
              <w:spacing w:before="0" w:beforeAutospacing="0" w:after="0" w:afterAutospacing="0" w:line="240" w:lineRule="auto"/>
              <w:ind w:left="0" w:leftChars="0" w:right="0" w:firstLine="0" w:firstLineChars="0"/>
              <w:jc w:val="left"/>
              <w:rPr>
                <w:rFonts w:hint="default"/>
                <w:color w:val="auto"/>
                <w:szCs w:val="24"/>
              </w:rPr>
            </w:pPr>
            <w:r>
              <w:rPr>
                <w:rFonts w:hint="eastAsia"/>
                <w:color w:val="auto"/>
                <w:szCs w:val="24"/>
              </w:rPr>
              <w:t>评</w:t>
            </w:r>
            <w:r>
              <w:rPr>
                <w:rFonts w:hint="eastAsia"/>
                <w:color w:val="auto"/>
                <w:szCs w:val="24"/>
                <w:lang w:val="en-US" w:eastAsia="zh-CN"/>
              </w:rPr>
              <w:t>分</w:t>
            </w:r>
            <w:r>
              <w:rPr>
                <w:rFonts w:hint="eastAsia"/>
                <w:color w:val="auto"/>
                <w:szCs w:val="24"/>
              </w:rPr>
              <w:t>办法</w:t>
            </w:r>
          </w:p>
          <w:p w14:paraId="02ECA76E">
            <w:pPr>
              <w:pStyle w:val="34"/>
              <w:keepNext w:val="0"/>
              <w:keepLines w:val="0"/>
              <w:suppressLineNumbers w:val="0"/>
              <w:spacing w:before="0" w:beforeAutospacing="0" w:after="0" w:afterAutospacing="0" w:line="240" w:lineRule="auto"/>
              <w:ind w:left="0" w:leftChars="0" w:right="0" w:firstLine="0" w:firstLineChars="0"/>
              <w:jc w:val="left"/>
              <w:rPr>
                <w:rFonts w:hint="default"/>
                <w:color w:val="auto"/>
                <w:szCs w:val="24"/>
              </w:rPr>
            </w:pPr>
          </w:p>
        </w:tc>
        <w:tc>
          <w:tcPr>
            <w:tcW w:w="982" w:type="dxa"/>
            <w:vAlign w:val="center"/>
          </w:tcPr>
          <w:p w14:paraId="10A4D51D">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12（1）</w:t>
            </w:r>
          </w:p>
        </w:tc>
        <w:tc>
          <w:tcPr>
            <w:tcW w:w="7057" w:type="dxa"/>
            <w:vAlign w:val="center"/>
          </w:tcPr>
          <w:p w14:paraId="1D42B6C7">
            <w:pPr>
              <w:pStyle w:val="34"/>
              <w:keepNext w:val="0"/>
              <w:keepLines w:val="0"/>
              <w:suppressLineNumbers w:val="0"/>
              <w:spacing w:before="0" w:beforeAutospacing="0" w:after="0" w:afterAutospacing="0"/>
              <w:ind w:left="0" w:right="0" w:firstLine="480"/>
              <w:jc w:val="left"/>
              <w:rPr>
                <w:rFonts w:hint="default"/>
                <w:color w:val="auto"/>
                <w:szCs w:val="24"/>
              </w:rPr>
            </w:pPr>
            <w:r>
              <w:rPr>
                <w:rFonts w:hint="eastAsia"/>
                <w:color w:val="auto"/>
                <w:szCs w:val="24"/>
              </w:rPr>
              <w:t>初步评审</w:t>
            </w:r>
          </w:p>
          <w:p w14:paraId="72887922">
            <w:pPr>
              <w:pStyle w:val="34"/>
              <w:keepNext w:val="0"/>
              <w:keepLines w:val="0"/>
              <w:suppressLineNumbers w:val="0"/>
              <w:spacing w:before="0" w:beforeAutospacing="0" w:after="0" w:afterAutospacing="0"/>
              <w:ind w:left="0" w:right="0" w:firstLine="480"/>
              <w:jc w:val="left"/>
              <w:rPr>
                <w:rFonts w:hint="default"/>
                <w:color w:val="auto"/>
                <w:szCs w:val="24"/>
              </w:rPr>
            </w:pPr>
            <w:r>
              <w:rPr>
                <w:rFonts w:hint="eastAsia"/>
                <w:color w:val="auto"/>
                <w:szCs w:val="24"/>
              </w:rPr>
              <w:t>1.满足采购文件第3条服务内容、第6条竞选单位资格条件、第8条费用报价方式、第11条竞选文件格式要求的视为通过初步评审。</w:t>
            </w:r>
          </w:p>
          <w:p w14:paraId="27102902">
            <w:pPr>
              <w:pStyle w:val="34"/>
              <w:keepNext w:val="0"/>
              <w:keepLines w:val="0"/>
              <w:suppressLineNumbers w:val="0"/>
              <w:spacing w:before="0" w:beforeAutospacing="0" w:after="0" w:afterAutospacing="0"/>
              <w:ind w:left="0" w:right="0" w:firstLine="480"/>
              <w:jc w:val="left"/>
              <w:rPr>
                <w:rFonts w:hint="default"/>
                <w:color w:val="auto"/>
                <w:szCs w:val="24"/>
              </w:rPr>
            </w:pPr>
            <w:r>
              <w:rPr>
                <w:rFonts w:hint="eastAsia" w:ascii="宋体"/>
                <w:color w:val="auto"/>
                <w:szCs w:val="21"/>
              </w:rPr>
              <w:t>2.因评审小组作否决竞选处理，导致有效竞选单位不足三个的，评审小组应当否决所有竞选。但是有效竞选单位的经济、商务、技术等指标仍然具有市场竞争力，并满足采购文件要求的，评审小组可以继续评选并确定中选候选人。</w:t>
            </w:r>
          </w:p>
        </w:tc>
      </w:tr>
      <w:tr w14:paraId="1443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855" w:type="dxa"/>
            <w:vMerge w:val="continue"/>
            <w:vAlign w:val="center"/>
          </w:tcPr>
          <w:p w14:paraId="7C0056B0">
            <w:pPr>
              <w:pStyle w:val="34"/>
              <w:keepNext w:val="0"/>
              <w:keepLines w:val="0"/>
              <w:suppressLineNumbers w:val="0"/>
              <w:spacing w:before="0" w:beforeAutospacing="0" w:after="0" w:afterAutospacing="0" w:line="240" w:lineRule="auto"/>
              <w:ind w:left="0" w:right="0" w:firstLine="480"/>
              <w:jc w:val="left"/>
              <w:rPr>
                <w:rFonts w:hint="default"/>
                <w:color w:val="auto"/>
              </w:rPr>
            </w:pPr>
          </w:p>
        </w:tc>
        <w:tc>
          <w:tcPr>
            <w:tcW w:w="754" w:type="dxa"/>
            <w:vMerge w:val="continue"/>
            <w:vAlign w:val="center"/>
          </w:tcPr>
          <w:p w14:paraId="15111130">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p>
        </w:tc>
        <w:tc>
          <w:tcPr>
            <w:tcW w:w="982" w:type="dxa"/>
            <w:vAlign w:val="center"/>
          </w:tcPr>
          <w:p w14:paraId="54C8BC44">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12（2）</w:t>
            </w:r>
          </w:p>
        </w:tc>
        <w:tc>
          <w:tcPr>
            <w:tcW w:w="7057" w:type="dxa"/>
            <w:vAlign w:val="center"/>
          </w:tcPr>
          <w:p w14:paraId="34675F88">
            <w:pPr>
              <w:pStyle w:val="34"/>
              <w:keepNext w:val="0"/>
              <w:keepLines w:val="0"/>
              <w:suppressLineNumbers w:val="0"/>
              <w:spacing w:before="0" w:beforeAutospacing="0" w:after="0" w:afterAutospacing="0"/>
              <w:ind w:left="0" w:right="0" w:firstLine="480" w:firstLineChars="200"/>
              <w:jc w:val="left"/>
              <w:rPr>
                <w:rFonts w:hint="eastAsia" w:ascii="仿宋_GB2312" w:eastAsia="仿宋_GB2312"/>
                <w:color w:val="auto"/>
                <w:sz w:val="24"/>
                <w:lang w:val="en-US" w:eastAsia="zh-CN"/>
              </w:rPr>
            </w:pPr>
            <w:r>
              <w:rPr>
                <w:rFonts w:hint="eastAsia" w:ascii="仿宋_GB2312" w:eastAsia="仿宋_GB2312"/>
                <w:color w:val="auto"/>
                <w:sz w:val="24"/>
                <w:lang w:val="en-US" w:eastAsia="zh-CN"/>
              </w:rPr>
              <w:t>经评审的最低投标价法</w:t>
            </w:r>
          </w:p>
          <w:p w14:paraId="356324A1">
            <w:pPr>
              <w:pStyle w:val="34"/>
              <w:keepNext w:val="0"/>
              <w:keepLines w:val="0"/>
              <w:suppressLineNumbers w:val="0"/>
              <w:spacing w:before="0" w:beforeAutospacing="0" w:after="0" w:afterAutospacing="0"/>
              <w:ind w:left="0" w:right="0" w:firstLine="480" w:firstLineChars="200"/>
              <w:jc w:val="left"/>
              <w:rPr>
                <w:rFonts w:hint="default"/>
                <w:color w:val="auto"/>
                <w:szCs w:val="24"/>
                <w:lang w:val="en-US" w:eastAsia="zh-CN"/>
              </w:rPr>
            </w:pPr>
            <w:r>
              <w:rPr>
                <w:rFonts w:hint="default"/>
                <w:color w:val="auto"/>
                <w:szCs w:val="24"/>
                <w:lang w:val="en-US" w:eastAsia="zh-CN"/>
              </w:rPr>
              <w:t>1.对报价不高于最高限价的所有投标人的竞价文件，按照报价由低到高的顺序排序。</w:t>
            </w:r>
          </w:p>
          <w:p w14:paraId="449F4F33">
            <w:pPr>
              <w:pStyle w:val="34"/>
              <w:keepNext w:val="0"/>
              <w:keepLines w:val="0"/>
              <w:suppressLineNumbers w:val="0"/>
              <w:spacing w:before="0" w:beforeAutospacing="0" w:after="0" w:afterAutospacing="0"/>
              <w:ind w:left="0" w:right="0" w:firstLine="480" w:firstLineChars="200"/>
              <w:jc w:val="left"/>
              <w:rPr>
                <w:rFonts w:hint="default"/>
                <w:color w:val="auto"/>
                <w:szCs w:val="24"/>
                <w:lang w:val="en-US" w:eastAsia="zh-CN"/>
              </w:rPr>
            </w:pPr>
            <w:r>
              <w:rPr>
                <w:rFonts w:hint="default"/>
                <w:color w:val="auto"/>
                <w:szCs w:val="24"/>
                <w:lang w:val="en-US" w:eastAsia="zh-CN"/>
              </w:rPr>
              <w:t>2.根据本章评标办法前附表评审因素进行符合性审查。符合性审查合格的投标人中，报价最低的成为第一中标候选人，报价次低的成为第二中标候选人，依次类推。</w:t>
            </w:r>
          </w:p>
          <w:p w14:paraId="32C1BC83">
            <w:pPr>
              <w:pStyle w:val="34"/>
              <w:keepNext w:val="0"/>
              <w:keepLines w:val="0"/>
              <w:suppressLineNumbers w:val="0"/>
              <w:spacing w:before="0" w:beforeAutospacing="0" w:after="0" w:afterAutospacing="0"/>
              <w:ind w:left="0" w:right="0" w:firstLine="480" w:firstLineChars="200"/>
              <w:jc w:val="left"/>
              <w:rPr>
                <w:rFonts w:hint="default"/>
                <w:color w:val="auto"/>
                <w:szCs w:val="24"/>
                <w:lang w:val="en-US" w:eastAsia="zh-CN"/>
              </w:rPr>
            </w:pPr>
            <w:r>
              <w:rPr>
                <w:rFonts w:hint="default"/>
                <w:color w:val="auto"/>
                <w:szCs w:val="24"/>
                <w:lang w:val="en-US" w:eastAsia="zh-CN"/>
              </w:rPr>
              <w:t>3.若上述程序未能评出三名中标候选人，则评标委员会对剩余投标文件继续按上述第2条进行评审，直至评出三名中标候选人，或者评审完所有投标文件。</w:t>
            </w:r>
          </w:p>
          <w:p w14:paraId="28DFDB9C">
            <w:pPr>
              <w:pStyle w:val="34"/>
              <w:keepNext w:val="0"/>
              <w:keepLines w:val="0"/>
              <w:suppressLineNumbers w:val="0"/>
              <w:spacing w:before="0" w:beforeAutospacing="0" w:after="0" w:afterAutospacing="0"/>
              <w:ind w:left="0" w:right="0" w:firstLine="480" w:firstLineChars="200"/>
              <w:jc w:val="left"/>
              <w:rPr>
                <w:rFonts w:hint="default"/>
                <w:color w:val="auto"/>
                <w:szCs w:val="24"/>
                <w:lang w:val="en-US" w:eastAsia="zh-CN"/>
              </w:rPr>
            </w:pPr>
            <w:r>
              <w:rPr>
                <w:rFonts w:hint="default"/>
                <w:color w:val="auto"/>
                <w:szCs w:val="24"/>
                <w:lang w:val="en-US" w:eastAsia="zh-CN"/>
              </w:rPr>
              <w:t>4. 因评标委员会作否决投标处理，导致有效投标人不足三个的，评标委员会应当否决所有投标。但是有效投标人的经济、技术等指标仍然具有市场竞争力，并满足招标文件要求的，评标委员会可以继续评标并确定中标候选人。</w:t>
            </w:r>
          </w:p>
        </w:tc>
      </w:tr>
      <w:tr w14:paraId="2ABB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6C4C4F5E">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13</w:t>
            </w:r>
          </w:p>
        </w:tc>
        <w:tc>
          <w:tcPr>
            <w:tcW w:w="1736" w:type="dxa"/>
            <w:gridSpan w:val="2"/>
            <w:vAlign w:val="center"/>
          </w:tcPr>
          <w:p w14:paraId="4A5FF72E">
            <w:pPr>
              <w:pStyle w:val="34"/>
              <w:keepNext w:val="0"/>
              <w:keepLines w:val="0"/>
              <w:suppressLineNumbers w:val="0"/>
              <w:spacing w:before="0" w:beforeAutospacing="0" w:after="0" w:afterAutospacing="0" w:line="240" w:lineRule="auto"/>
              <w:ind w:left="0" w:leftChars="0" w:right="0" w:firstLine="0" w:firstLineChars="0"/>
              <w:jc w:val="left"/>
              <w:rPr>
                <w:rFonts w:hint="default"/>
                <w:color w:val="auto"/>
                <w:szCs w:val="24"/>
              </w:rPr>
            </w:pPr>
            <w:r>
              <w:rPr>
                <w:rFonts w:hint="eastAsia"/>
                <w:color w:val="auto"/>
                <w:szCs w:val="24"/>
              </w:rPr>
              <w:t>报名方式</w:t>
            </w:r>
          </w:p>
        </w:tc>
        <w:tc>
          <w:tcPr>
            <w:tcW w:w="7057" w:type="dxa"/>
            <w:vAlign w:val="center"/>
          </w:tcPr>
          <w:p w14:paraId="57A7DD06">
            <w:pPr>
              <w:pStyle w:val="34"/>
              <w:keepNext w:val="0"/>
              <w:keepLines w:val="0"/>
              <w:suppressLineNumbers w:val="0"/>
              <w:spacing w:before="0" w:beforeAutospacing="0" w:after="0" w:afterAutospacing="0"/>
              <w:ind w:left="0" w:right="0" w:firstLine="482"/>
              <w:jc w:val="left"/>
              <w:rPr>
                <w:rFonts w:hint="default" w:eastAsia="仿宋_GB2312"/>
                <w:color w:val="auto"/>
                <w:lang w:val="en-US" w:eastAsia="zh-CN"/>
              </w:rPr>
            </w:pPr>
            <w:r>
              <w:rPr>
                <w:rFonts w:hint="eastAsia"/>
                <w:b/>
                <w:bCs/>
                <w:color w:val="auto"/>
                <w:lang w:val="en-US" w:eastAsia="zh-CN"/>
              </w:rPr>
              <w:t>见公告</w:t>
            </w:r>
          </w:p>
        </w:tc>
      </w:tr>
      <w:tr w14:paraId="19CE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768D8A4C">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1</w:t>
            </w:r>
            <w:r>
              <w:rPr>
                <w:rFonts w:hint="default"/>
                <w:color w:val="auto"/>
                <w:szCs w:val="24"/>
              </w:rPr>
              <w:t>4</w:t>
            </w:r>
          </w:p>
        </w:tc>
        <w:tc>
          <w:tcPr>
            <w:tcW w:w="1736" w:type="dxa"/>
            <w:gridSpan w:val="2"/>
            <w:vAlign w:val="center"/>
          </w:tcPr>
          <w:p w14:paraId="713C87BB">
            <w:pPr>
              <w:pStyle w:val="34"/>
              <w:keepNext w:val="0"/>
              <w:keepLines w:val="0"/>
              <w:suppressLineNumbers w:val="0"/>
              <w:spacing w:before="0" w:beforeAutospacing="0" w:after="0" w:afterAutospacing="0" w:line="240" w:lineRule="auto"/>
              <w:ind w:left="0" w:leftChars="0" w:right="0" w:firstLine="0" w:firstLineChars="0"/>
              <w:jc w:val="left"/>
              <w:rPr>
                <w:rFonts w:hint="default"/>
                <w:color w:val="auto"/>
                <w:szCs w:val="24"/>
              </w:rPr>
            </w:pPr>
            <w:r>
              <w:rPr>
                <w:rFonts w:hint="eastAsia"/>
                <w:color w:val="auto"/>
                <w:szCs w:val="24"/>
              </w:rPr>
              <w:t>竞选时间及地点</w:t>
            </w:r>
          </w:p>
        </w:tc>
        <w:tc>
          <w:tcPr>
            <w:tcW w:w="7057" w:type="dxa"/>
            <w:vAlign w:val="center"/>
          </w:tcPr>
          <w:p w14:paraId="70AAEF46">
            <w:pPr>
              <w:pStyle w:val="34"/>
              <w:keepNext w:val="0"/>
              <w:keepLines w:val="0"/>
              <w:suppressLineNumbers w:val="0"/>
              <w:spacing w:before="0" w:beforeAutospacing="0" w:after="0" w:afterAutospacing="0"/>
              <w:ind w:left="0" w:leftChars="0" w:right="0" w:firstLine="480" w:firstLineChars="200"/>
              <w:jc w:val="left"/>
              <w:rPr>
                <w:rFonts w:hint="default" w:eastAsia="仿宋_GB2312"/>
                <w:color w:val="auto"/>
                <w:szCs w:val="24"/>
                <w:lang w:val="en-US" w:eastAsia="zh-CN"/>
              </w:rPr>
            </w:pPr>
            <w:r>
              <w:rPr>
                <w:rFonts w:hint="eastAsia"/>
                <w:color w:val="auto"/>
                <w:szCs w:val="24"/>
                <w:lang w:val="en-US" w:eastAsia="zh-CN"/>
              </w:rPr>
              <w:t>见公告</w:t>
            </w:r>
          </w:p>
        </w:tc>
      </w:tr>
    </w:tbl>
    <w:p w14:paraId="5651C993">
      <w:pPr>
        <w:rPr>
          <w:rFonts w:ascii="宋体" w:hAnsi="宋体" w:cs="宋体"/>
          <w:b/>
          <w:bCs/>
          <w:kern w:val="0"/>
          <w:sz w:val="24"/>
        </w:rPr>
      </w:pPr>
    </w:p>
    <w:p w14:paraId="5B320BE1"/>
    <w:p w14:paraId="41F9F1E4"/>
    <w:p w14:paraId="7941BDC8">
      <w:bookmarkStart w:id="25" w:name="_GoBack"/>
      <w:bookmarkEnd w:id="25"/>
    </w:p>
    <w:p w14:paraId="3FFCBE2F"/>
    <w:p w14:paraId="06254851"/>
    <w:p w14:paraId="5A3F6396"/>
    <w:p w14:paraId="4709D11F"/>
    <w:p w14:paraId="5F5EFA63"/>
    <w:p w14:paraId="409EE9C6"/>
    <w:p w14:paraId="71B89FDA"/>
    <w:p w14:paraId="6E832CB9"/>
    <w:p w14:paraId="303FEBBC"/>
    <w:p w14:paraId="04311F48"/>
    <w:p w14:paraId="46DA7C9D"/>
    <w:p w14:paraId="644F8EC4"/>
    <w:p w14:paraId="60C190D0"/>
    <w:p w14:paraId="28F5EE7D"/>
    <w:p w14:paraId="3EA1D95D"/>
    <w:p w14:paraId="4FF0132F"/>
    <w:p w14:paraId="2D17B26D"/>
    <w:p w14:paraId="43DB19C5"/>
    <w:p w14:paraId="7B7887FA"/>
    <w:p w14:paraId="319C0144"/>
    <w:p w14:paraId="50FC0092"/>
    <w:p w14:paraId="0967AD00"/>
    <w:p w14:paraId="58666A12"/>
    <w:p w14:paraId="2B96F3F9"/>
    <w:p w14:paraId="4CF69CF0"/>
    <w:p w14:paraId="3C2577D8"/>
    <w:p w14:paraId="27B71960"/>
    <w:p w14:paraId="395FCF6B"/>
    <w:p w14:paraId="0FD3981D"/>
    <w:p w14:paraId="5AA734BD"/>
    <w:p w14:paraId="282E24C1">
      <w:pPr>
        <w:spacing w:line="360" w:lineRule="auto"/>
        <w:jc w:val="center"/>
        <w:rPr>
          <w:rFonts w:ascii="宋体"/>
          <w:b/>
          <w:sz w:val="28"/>
          <w:szCs w:val="28"/>
        </w:rPr>
      </w:pPr>
      <w:r>
        <w:rPr>
          <w:rFonts w:hint="eastAsia" w:ascii="宋体" w:hAnsi="宋体"/>
          <w:b/>
          <w:sz w:val="28"/>
          <w:szCs w:val="28"/>
          <w:u w:val="single"/>
        </w:rPr>
        <w:t>（</w:t>
      </w:r>
      <w:r>
        <w:rPr>
          <w:rFonts w:hint="eastAsia" w:ascii="宋体" w:hAnsi="宋体"/>
          <w:b/>
          <w:sz w:val="28"/>
          <w:szCs w:val="28"/>
          <w:u w:val="single"/>
          <w:lang w:val="en-US" w:eastAsia="zh-CN"/>
        </w:rPr>
        <w:t>重庆医科大学附属第二医院两院区更换防火门、防盗门工程</w:t>
      </w:r>
      <w:r>
        <w:rPr>
          <w:rFonts w:hint="eastAsia" w:ascii="宋体" w:hAnsi="宋体"/>
          <w:b/>
          <w:sz w:val="28"/>
          <w:szCs w:val="28"/>
          <w:u w:val="single"/>
        </w:rPr>
        <w:t>）</w:t>
      </w:r>
    </w:p>
    <w:p w14:paraId="0B8448A2">
      <w:pPr>
        <w:spacing w:line="360" w:lineRule="auto"/>
        <w:jc w:val="center"/>
        <w:rPr>
          <w:rFonts w:ascii="宋体"/>
          <w:b/>
          <w:sz w:val="28"/>
          <w:szCs w:val="28"/>
        </w:rPr>
      </w:pPr>
    </w:p>
    <w:p w14:paraId="24F55285">
      <w:pPr>
        <w:spacing w:line="360" w:lineRule="auto"/>
        <w:jc w:val="center"/>
        <w:rPr>
          <w:rFonts w:ascii="宋体"/>
          <w:b/>
          <w:sz w:val="28"/>
          <w:szCs w:val="28"/>
        </w:rPr>
      </w:pPr>
    </w:p>
    <w:p w14:paraId="0E910FC5">
      <w:pPr>
        <w:spacing w:line="360" w:lineRule="auto"/>
        <w:jc w:val="center"/>
        <w:rPr>
          <w:rFonts w:ascii="宋体"/>
          <w:b/>
          <w:sz w:val="28"/>
          <w:szCs w:val="28"/>
        </w:rPr>
      </w:pPr>
    </w:p>
    <w:p w14:paraId="52434886">
      <w:pPr>
        <w:spacing w:line="360" w:lineRule="auto"/>
        <w:jc w:val="center"/>
        <w:rPr>
          <w:rFonts w:ascii="宋体"/>
          <w:b/>
          <w:sz w:val="28"/>
          <w:szCs w:val="28"/>
        </w:rPr>
      </w:pPr>
    </w:p>
    <w:p w14:paraId="4FB506FA">
      <w:pPr>
        <w:spacing w:line="360" w:lineRule="auto"/>
        <w:jc w:val="center"/>
        <w:rPr>
          <w:rFonts w:ascii="宋体"/>
          <w:b/>
          <w:sz w:val="28"/>
          <w:szCs w:val="28"/>
        </w:rPr>
      </w:pPr>
    </w:p>
    <w:p w14:paraId="02532D9A">
      <w:pPr>
        <w:spacing w:line="360" w:lineRule="auto"/>
        <w:jc w:val="center"/>
        <w:rPr>
          <w:rFonts w:ascii="宋体"/>
          <w:b/>
          <w:sz w:val="20"/>
          <w:szCs w:val="20"/>
        </w:rPr>
      </w:pPr>
    </w:p>
    <w:p w14:paraId="1CE73C40">
      <w:pPr>
        <w:spacing w:line="360" w:lineRule="auto"/>
        <w:rPr>
          <w:rFonts w:ascii="宋体"/>
          <w:b/>
          <w:sz w:val="20"/>
          <w:szCs w:val="20"/>
        </w:rPr>
      </w:pPr>
    </w:p>
    <w:p w14:paraId="18A0E76E">
      <w:pPr>
        <w:spacing w:line="360" w:lineRule="auto"/>
        <w:jc w:val="center"/>
        <w:rPr>
          <w:rFonts w:ascii="宋体"/>
          <w:b/>
          <w:sz w:val="44"/>
          <w:szCs w:val="44"/>
        </w:rPr>
      </w:pPr>
      <w:r>
        <w:rPr>
          <w:rFonts w:hint="eastAsia" w:ascii="宋体" w:hAnsi="宋体"/>
          <w:b/>
          <w:sz w:val="44"/>
          <w:szCs w:val="44"/>
        </w:rPr>
        <w:t>竞选文件</w:t>
      </w:r>
    </w:p>
    <w:p w14:paraId="70A78BD8">
      <w:pPr>
        <w:spacing w:line="360" w:lineRule="auto"/>
        <w:rPr>
          <w:rFonts w:ascii="宋体"/>
          <w:sz w:val="28"/>
          <w:szCs w:val="28"/>
        </w:rPr>
      </w:pPr>
    </w:p>
    <w:p w14:paraId="4978A71A">
      <w:pPr>
        <w:spacing w:line="360" w:lineRule="auto"/>
        <w:rPr>
          <w:rFonts w:ascii="宋体"/>
          <w:sz w:val="28"/>
          <w:szCs w:val="28"/>
        </w:rPr>
      </w:pPr>
    </w:p>
    <w:p w14:paraId="284452CD">
      <w:pPr>
        <w:spacing w:line="360" w:lineRule="auto"/>
        <w:rPr>
          <w:rFonts w:ascii="宋体"/>
          <w:sz w:val="28"/>
          <w:szCs w:val="28"/>
        </w:rPr>
      </w:pPr>
    </w:p>
    <w:p w14:paraId="32E5AE6D">
      <w:pPr>
        <w:spacing w:line="360" w:lineRule="auto"/>
        <w:rPr>
          <w:rFonts w:ascii="宋体"/>
          <w:sz w:val="28"/>
          <w:szCs w:val="28"/>
        </w:rPr>
      </w:pPr>
    </w:p>
    <w:p w14:paraId="02F7F421">
      <w:pPr>
        <w:spacing w:line="360" w:lineRule="auto"/>
        <w:rPr>
          <w:rFonts w:ascii="宋体"/>
          <w:sz w:val="28"/>
          <w:szCs w:val="28"/>
        </w:rPr>
      </w:pPr>
    </w:p>
    <w:p w14:paraId="60163A6C">
      <w:pPr>
        <w:spacing w:line="360" w:lineRule="auto"/>
        <w:rPr>
          <w:rFonts w:ascii="宋体"/>
          <w:sz w:val="28"/>
          <w:szCs w:val="28"/>
        </w:rPr>
      </w:pPr>
    </w:p>
    <w:p w14:paraId="474AA90A">
      <w:pPr>
        <w:spacing w:line="360" w:lineRule="auto"/>
        <w:rPr>
          <w:rFonts w:ascii="宋体"/>
          <w:sz w:val="28"/>
          <w:szCs w:val="28"/>
        </w:rPr>
      </w:pPr>
    </w:p>
    <w:p w14:paraId="20BF16C6">
      <w:pPr>
        <w:spacing w:line="360" w:lineRule="auto"/>
        <w:jc w:val="center"/>
        <w:rPr>
          <w:rFonts w:ascii="宋体"/>
          <w:b/>
          <w:sz w:val="28"/>
          <w:szCs w:val="28"/>
          <w:u w:val="single"/>
        </w:rPr>
      </w:pPr>
      <w:r>
        <w:rPr>
          <w:rFonts w:hint="eastAsia" w:ascii="宋体" w:hAnsi="宋体"/>
          <w:b/>
          <w:sz w:val="28"/>
          <w:szCs w:val="28"/>
        </w:rPr>
        <w:t>竞选单位：</w:t>
      </w:r>
      <w:r>
        <w:rPr>
          <w:rFonts w:hint="eastAsia" w:ascii="宋体" w:hAnsi="宋体"/>
          <w:b/>
          <w:sz w:val="28"/>
          <w:szCs w:val="28"/>
          <w:u w:val="single"/>
        </w:rPr>
        <w:t>（盖单位章）</w:t>
      </w:r>
    </w:p>
    <w:p w14:paraId="16DEBCE6">
      <w:pPr>
        <w:spacing w:line="360" w:lineRule="auto"/>
        <w:jc w:val="center"/>
        <w:rPr>
          <w:rFonts w:ascii="宋体"/>
          <w:b/>
          <w:sz w:val="28"/>
          <w:szCs w:val="28"/>
          <w:u w:val="single"/>
        </w:rPr>
      </w:pPr>
      <w:r>
        <w:rPr>
          <w:rFonts w:hint="eastAsia" w:ascii="宋体" w:hAnsi="宋体"/>
          <w:b/>
          <w:sz w:val="28"/>
          <w:szCs w:val="28"/>
        </w:rPr>
        <w:t>法定代表人或其委托代理人：</w:t>
      </w:r>
      <w:r>
        <w:rPr>
          <w:rFonts w:hint="eastAsia" w:ascii="宋体" w:hAnsi="宋体"/>
          <w:b/>
          <w:sz w:val="28"/>
          <w:szCs w:val="28"/>
          <w:u w:val="single"/>
        </w:rPr>
        <w:t>（签字）</w:t>
      </w:r>
    </w:p>
    <w:p w14:paraId="1F6E70AF">
      <w:pPr>
        <w:spacing w:line="360" w:lineRule="auto"/>
        <w:jc w:val="center"/>
        <w:rPr>
          <w:rFonts w:ascii="宋体"/>
          <w:b/>
          <w:sz w:val="28"/>
          <w:szCs w:val="28"/>
        </w:rPr>
      </w:pPr>
      <w:r>
        <w:rPr>
          <w:rFonts w:hint="eastAsia" w:ascii="宋体" w:hAnsi="宋体"/>
          <w:b/>
          <w:sz w:val="28"/>
          <w:szCs w:val="28"/>
        </w:rPr>
        <w:t>年  月  日</w:t>
      </w:r>
    </w:p>
    <w:p w14:paraId="141935BF">
      <w:pPr>
        <w:pStyle w:val="10"/>
      </w:pPr>
    </w:p>
    <w:p w14:paraId="550BB5C1"/>
    <w:p w14:paraId="60DD9795">
      <w:pPr>
        <w:spacing w:line="360" w:lineRule="auto"/>
        <w:jc w:val="center"/>
        <w:rPr>
          <w:rFonts w:ascii="宋体" w:hAnsi="宋体"/>
          <w:b/>
          <w:sz w:val="28"/>
          <w:szCs w:val="40"/>
        </w:rPr>
      </w:pPr>
      <w:bookmarkStart w:id="0" w:name="_Toc719"/>
      <w:bookmarkStart w:id="1" w:name="_Toc238552299"/>
      <w:bookmarkStart w:id="2" w:name="_Toc18403"/>
      <w:bookmarkStart w:id="3" w:name="_Toc375734923"/>
      <w:bookmarkStart w:id="4" w:name="_Toc152045787"/>
      <w:bookmarkStart w:id="5" w:name="_Toc426025453"/>
      <w:bookmarkStart w:id="6" w:name="_Toc17153"/>
      <w:bookmarkStart w:id="7" w:name="_Toc238797661"/>
      <w:bookmarkStart w:id="8" w:name="_Toc144974856"/>
      <w:bookmarkStart w:id="9" w:name="_Toc6104"/>
      <w:bookmarkStart w:id="10" w:name="_Toc152042576"/>
      <w:bookmarkStart w:id="11" w:name="_Toc405994632"/>
      <w:bookmarkStart w:id="12" w:name="_Toc416769002"/>
      <w:bookmarkStart w:id="13" w:name="_Toc69073471"/>
      <w:r>
        <w:rPr>
          <w:rFonts w:hint="eastAsia" w:ascii="宋体" w:hAnsi="宋体"/>
          <w:b/>
          <w:sz w:val="28"/>
          <w:szCs w:val="40"/>
        </w:rPr>
        <w:t>目录</w:t>
      </w:r>
      <w:bookmarkEnd w:id="0"/>
      <w:bookmarkEnd w:id="1"/>
      <w:bookmarkEnd w:id="2"/>
      <w:bookmarkEnd w:id="3"/>
      <w:bookmarkEnd w:id="4"/>
      <w:bookmarkEnd w:id="5"/>
      <w:bookmarkEnd w:id="6"/>
      <w:bookmarkEnd w:id="7"/>
      <w:bookmarkEnd w:id="8"/>
      <w:bookmarkEnd w:id="9"/>
      <w:bookmarkEnd w:id="10"/>
      <w:bookmarkEnd w:id="11"/>
      <w:bookmarkEnd w:id="12"/>
      <w:bookmarkEnd w:id="13"/>
    </w:p>
    <w:p w14:paraId="08FD16B5">
      <w:pPr>
        <w:pStyle w:val="34"/>
        <w:framePr w:hSpace="180" w:wrap="around" w:vAnchor="text" w:hAnchor="text" w:xAlign="center" w:y="1"/>
        <w:suppressOverlap/>
        <w:spacing w:line="240" w:lineRule="auto"/>
        <w:ind w:firstLine="560"/>
        <w:jc w:val="left"/>
        <w:rPr>
          <w:rFonts w:asciiTheme="minorEastAsia" w:hAnsiTheme="minorEastAsia" w:eastAsiaTheme="minorEastAsia"/>
          <w:sz w:val="28"/>
          <w:szCs w:val="28"/>
        </w:rPr>
      </w:pPr>
      <w:bookmarkStart w:id="14" w:name="_Toc152045788"/>
      <w:bookmarkStart w:id="15" w:name="_Toc426025454"/>
      <w:bookmarkStart w:id="16" w:name="_Toc238552300"/>
      <w:bookmarkStart w:id="17" w:name="_Toc405994633"/>
      <w:bookmarkStart w:id="18" w:name="_Toc1303"/>
      <w:bookmarkStart w:id="19" w:name="_Toc152042577"/>
      <w:bookmarkStart w:id="20" w:name="_Toc375734924"/>
      <w:bookmarkStart w:id="21" w:name="_Toc1313"/>
      <w:bookmarkStart w:id="22" w:name="_Toc416769003"/>
      <w:bookmarkStart w:id="23" w:name="_Toc144974857"/>
      <w:bookmarkStart w:id="24" w:name="_Toc238797662"/>
      <w:r>
        <w:rPr>
          <w:rFonts w:hint="eastAsia" w:asciiTheme="minorEastAsia" w:hAnsiTheme="minorEastAsia" w:eastAsiaTheme="minorEastAsia"/>
          <w:sz w:val="28"/>
          <w:szCs w:val="28"/>
        </w:rPr>
        <w:t>1.评审条款差异表（格式1）</w:t>
      </w:r>
    </w:p>
    <w:p w14:paraId="5FB53141">
      <w:pPr>
        <w:pStyle w:val="34"/>
        <w:framePr w:hSpace="180" w:wrap="around" w:vAnchor="text" w:hAnchor="text" w:xAlign="center" w:y="1"/>
        <w:suppressOverlap/>
        <w:spacing w:line="240" w:lineRule="auto"/>
        <w:ind w:firstLine="560"/>
        <w:jc w:val="left"/>
        <w:rPr>
          <w:rFonts w:asciiTheme="minorEastAsia" w:hAnsiTheme="minorEastAsia" w:eastAsiaTheme="minorEastAsia"/>
          <w:sz w:val="28"/>
          <w:szCs w:val="28"/>
        </w:rPr>
      </w:pPr>
      <w:r>
        <w:rPr>
          <w:rFonts w:hint="eastAsia" w:asciiTheme="minorEastAsia" w:hAnsiTheme="minorEastAsia" w:eastAsiaTheme="minorEastAsia"/>
          <w:sz w:val="28"/>
          <w:szCs w:val="28"/>
        </w:rPr>
        <w:t>2.竞选函（格式2）</w:t>
      </w:r>
    </w:p>
    <w:p w14:paraId="40FAC588">
      <w:pPr>
        <w:pStyle w:val="34"/>
        <w:framePr w:hSpace="180" w:wrap="around" w:vAnchor="text" w:hAnchor="text" w:xAlign="center" w:y="1"/>
        <w:suppressOverlap/>
        <w:spacing w:line="240" w:lineRule="auto"/>
        <w:ind w:firstLine="560"/>
        <w:jc w:val="left"/>
        <w:rPr>
          <w:rFonts w:asciiTheme="minorEastAsia" w:hAnsiTheme="minorEastAsia" w:eastAsiaTheme="minorEastAsia"/>
          <w:sz w:val="28"/>
          <w:szCs w:val="28"/>
        </w:rPr>
      </w:pPr>
      <w:r>
        <w:rPr>
          <w:rFonts w:hint="eastAsia" w:asciiTheme="minorEastAsia" w:hAnsiTheme="minorEastAsia" w:eastAsiaTheme="minorEastAsia"/>
          <w:sz w:val="28"/>
          <w:szCs w:val="28"/>
        </w:rPr>
        <w:t>3.服务内容响应资料【要求详见采购文件3服务内容，提供承诺书（格式3）】</w:t>
      </w:r>
    </w:p>
    <w:p w14:paraId="61D45A13">
      <w:pPr>
        <w:pStyle w:val="34"/>
        <w:spacing w:line="240" w:lineRule="auto"/>
        <w:ind w:firstLine="560"/>
        <w:jc w:val="left"/>
        <w:rPr>
          <w:rFonts w:asciiTheme="minorEastAsia" w:hAnsiTheme="minorEastAsia" w:eastAsiaTheme="minorEastAsia"/>
          <w:sz w:val="28"/>
          <w:szCs w:val="28"/>
        </w:rPr>
      </w:pPr>
      <w:r>
        <w:rPr>
          <w:rFonts w:hint="eastAsia" w:asciiTheme="minorEastAsia" w:hAnsiTheme="minorEastAsia" w:eastAsiaTheme="minorEastAsia"/>
          <w:sz w:val="28"/>
          <w:szCs w:val="28"/>
        </w:rPr>
        <w:t>4.基本资格条件证明材料：</w:t>
      </w:r>
    </w:p>
    <w:p w14:paraId="32FF7A69">
      <w:pPr>
        <w:pStyle w:val="34"/>
        <w:spacing w:line="240" w:lineRule="auto"/>
        <w:ind w:firstLine="280" w:firstLineChars="1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①企业营业执照【提供复印件需加盖公章（原件备查）】</w:t>
      </w:r>
    </w:p>
    <w:p w14:paraId="67188C59">
      <w:pPr>
        <w:pStyle w:val="34"/>
        <w:spacing w:line="240" w:lineRule="auto"/>
        <w:ind w:firstLine="280" w:firstLineChars="1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②法定代表人身份证明（格式</w:t>
      </w:r>
      <w:r>
        <w:rPr>
          <w:rFonts w:asciiTheme="minorEastAsia" w:hAnsiTheme="minorEastAsia" w:eastAsiaTheme="minorEastAsia"/>
          <w:sz w:val="28"/>
          <w:szCs w:val="28"/>
        </w:rPr>
        <w:t>4</w:t>
      </w:r>
      <w:r>
        <w:rPr>
          <w:rFonts w:hint="eastAsia" w:asciiTheme="minorEastAsia" w:hAnsiTheme="minorEastAsia" w:eastAsiaTheme="minorEastAsia"/>
          <w:sz w:val="28"/>
          <w:szCs w:val="28"/>
        </w:rPr>
        <w:t>）</w:t>
      </w:r>
    </w:p>
    <w:p w14:paraId="0DFC0CF4">
      <w:pPr>
        <w:pStyle w:val="34"/>
        <w:spacing w:line="240" w:lineRule="auto"/>
        <w:ind w:firstLine="280" w:firstLineChars="1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③法定代表人授权委托书（格式</w:t>
      </w:r>
      <w:r>
        <w:rPr>
          <w:rFonts w:asciiTheme="minorEastAsia" w:hAnsiTheme="minorEastAsia" w:eastAsiaTheme="minorEastAsia"/>
          <w:sz w:val="28"/>
          <w:szCs w:val="28"/>
        </w:rPr>
        <w:t>5</w:t>
      </w:r>
      <w:r>
        <w:rPr>
          <w:rFonts w:hint="eastAsia" w:asciiTheme="minorEastAsia" w:hAnsiTheme="minorEastAsia" w:eastAsiaTheme="minorEastAsia"/>
          <w:sz w:val="28"/>
          <w:szCs w:val="28"/>
        </w:rPr>
        <w:t>）</w:t>
      </w:r>
    </w:p>
    <w:p w14:paraId="6F13BF43">
      <w:pPr>
        <w:pStyle w:val="34"/>
        <w:spacing w:line="240" w:lineRule="auto"/>
        <w:ind w:firstLine="560"/>
        <w:jc w:val="left"/>
        <w:rPr>
          <w:rFonts w:asciiTheme="minorEastAsia" w:hAnsiTheme="minorEastAsia" w:eastAsiaTheme="minorEastAsia"/>
          <w:sz w:val="28"/>
          <w:szCs w:val="28"/>
        </w:rPr>
      </w:pPr>
      <w:r>
        <w:rPr>
          <w:rFonts w:hint="eastAsia" w:asciiTheme="minorEastAsia" w:hAnsiTheme="minorEastAsia" w:eastAsiaTheme="minorEastAsia"/>
          <w:sz w:val="28"/>
          <w:szCs w:val="28"/>
        </w:rPr>
        <w:t>5.特定资格条件证明材料【要求详见采购文件6竞选单位资格条件（二）格式自拟】</w:t>
      </w:r>
    </w:p>
    <w:p w14:paraId="2C83111C">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6.其他商务、技术等证明材料【根据评选办法自行编制，格式自拟】</w:t>
      </w:r>
    </w:p>
    <w:p w14:paraId="74BF38C3">
      <w:pPr>
        <w:spacing w:line="360" w:lineRule="auto"/>
        <w:rPr>
          <w:rFonts w:asciiTheme="minorEastAsia" w:hAnsiTheme="minorEastAsia" w:eastAsiaTheme="minorEastAsia"/>
          <w:sz w:val="28"/>
          <w:szCs w:val="28"/>
        </w:rPr>
      </w:pPr>
    </w:p>
    <w:p w14:paraId="0AE46448">
      <w:pPr>
        <w:spacing w:line="360" w:lineRule="auto"/>
        <w:rPr>
          <w:rFonts w:asciiTheme="minorEastAsia" w:hAnsiTheme="minorEastAsia" w:eastAsiaTheme="minorEastAsia"/>
          <w:sz w:val="28"/>
          <w:szCs w:val="28"/>
        </w:rPr>
      </w:pPr>
    </w:p>
    <w:p w14:paraId="30963A53">
      <w:pPr>
        <w:spacing w:line="360" w:lineRule="auto"/>
        <w:rPr>
          <w:rFonts w:ascii="黑体" w:eastAsia="黑体"/>
          <w:sz w:val="24"/>
        </w:rPr>
      </w:pPr>
      <w:r>
        <w:rPr>
          <w:rFonts w:asciiTheme="minorEastAsia" w:hAnsiTheme="minorEastAsia" w:eastAsiaTheme="minorEastAsia"/>
          <w:sz w:val="28"/>
          <w:szCs w:val="28"/>
        </w:rPr>
        <w:br w:type="page"/>
      </w:r>
      <w:r>
        <w:rPr>
          <w:rFonts w:hint="eastAsia" w:ascii="黑体" w:eastAsia="黑体"/>
          <w:sz w:val="24"/>
        </w:rPr>
        <w:t>（格式1）</w:t>
      </w:r>
    </w:p>
    <w:p w14:paraId="41CC253D">
      <w:pPr>
        <w:snapToGrid w:val="0"/>
        <w:spacing w:line="400" w:lineRule="exact"/>
        <w:rPr>
          <w:rFonts w:ascii="宋体" w:hAnsi="宋体" w:cs="宋体"/>
          <w:sz w:val="24"/>
          <w:szCs w:val="28"/>
        </w:rPr>
      </w:pPr>
      <w:r>
        <w:rPr>
          <w:rFonts w:hint="eastAsia" w:ascii="宋体" w:hAnsi="宋体" w:cs="宋体"/>
          <w:sz w:val="24"/>
          <w:szCs w:val="28"/>
        </w:rPr>
        <w:t>评审条款差异表</w:t>
      </w:r>
    </w:p>
    <w:p w14:paraId="333E5D46">
      <w:pPr>
        <w:snapToGrid w:val="0"/>
        <w:spacing w:line="400" w:lineRule="exact"/>
        <w:rPr>
          <w:rFonts w:ascii="宋体" w:hAnsi="宋体" w:cs="宋体"/>
          <w:sz w:val="24"/>
          <w:szCs w:val="28"/>
        </w:rPr>
      </w:pPr>
      <w:r>
        <w:rPr>
          <w:rFonts w:hint="eastAsia" w:ascii="宋体" w:hAnsi="宋体" w:cs="宋体"/>
          <w:sz w:val="24"/>
          <w:szCs w:val="28"/>
        </w:rPr>
        <w:t>采购项目名称：</w:t>
      </w:r>
    </w:p>
    <w:p w14:paraId="55ADDE20"/>
    <w:tbl>
      <w:tblPr>
        <w:tblStyle w:val="2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5466"/>
        <w:gridCol w:w="1475"/>
        <w:gridCol w:w="855"/>
        <w:gridCol w:w="1068"/>
      </w:tblGrid>
      <w:tr w14:paraId="3E47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77" w:type="dxa"/>
            <w:vAlign w:val="center"/>
          </w:tcPr>
          <w:p w14:paraId="2A383F2D">
            <w:pPr>
              <w:keepNext w:val="0"/>
              <w:keepLines w:val="0"/>
              <w:suppressLineNumbers w:val="0"/>
              <w:tabs>
                <w:tab w:val="left" w:pos="6300"/>
              </w:tabs>
              <w:snapToGrid w:val="0"/>
              <w:spacing w:before="0" w:beforeAutospacing="0" w:after="0" w:afterAutospacing="0" w:line="500" w:lineRule="exact"/>
              <w:ind w:left="0" w:right="0"/>
              <w:rPr>
                <w:rFonts w:hint="default" w:ascii="宋体" w:hAnsi="宋体" w:cs="宋体"/>
                <w:szCs w:val="21"/>
              </w:rPr>
            </w:pPr>
            <w:r>
              <w:rPr>
                <w:rFonts w:hint="eastAsia" w:ascii="宋体" w:hAnsi="宋体" w:cs="宋体"/>
                <w:sz w:val="24"/>
              </w:rPr>
              <w:t>序号</w:t>
            </w:r>
          </w:p>
        </w:tc>
        <w:tc>
          <w:tcPr>
            <w:tcW w:w="5466" w:type="dxa"/>
            <w:vAlign w:val="center"/>
          </w:tcPr>
          <w:p w14:paraId="5C928C8F">
            <w:pPr>
              <w:keepNext w:val="0"/>
              <w:keepLines w:val="0"/>
              <w:suppressLineNumbers w:val="0"/>
              <w:tabs>
                <w:tab w:val="left" w:pos="6300"/>
              </w:tabs>
              <w:snapToGrid w:val="0"/>
              <w:spacing w:before="0" w:beforeAutospacing="0" w:after="0" w:afterAutospacing="0" w:line="500" w:lineRule="exact"/>
              <w:ind w:left="0" w:right="0"/>
              <w:rPr>
                <w:rFonts w:hint="default" w:ascii="宋体" w:hAnsi="宋体" w:cs="宋体"/>
                <w:szCs w:val="21"/>
              </w:rPr>
            </w:pPr>
            <w:r>
              <w:rPr>
                <w:rFonts w:hint="eastAsia" w:ascii="宋体" w:hAnsi="宋体" w:cs="宋体"/>
                <w:sz w:val="24"/>
              </w:rPr>
              <w:t>评审要求</w:t>
            </w:r>
          </w:p>
        </w:tc>
        <w:tc>
          <w:tcPr>
            <w:tcW w:w="1475" w:type="dxa"/>
            <w:vAlign w:val="center"/>
          </w:tcPr>
          <w:p w14:paraId="74CDC42C">
            <w:pPr>
              <w:keepNext w:val="0"/>
              <w:keepLines w:val="0"/>
              <w:suppressLineNumbers w:val="0"/>
              <w:tabs>
                <w:tab w:val="left" w:pos="6300"/>
              </w:tabs>
              <w:snapToGrid w:val="0"/>
              <w:spacing w:before="0" w:beforeAutospacing="0" w:after="0" w:afterAutospacing="0" w:line="500" w:lineRule="exact"/>
              <w:ind w:left="0" w:right="0"/>
              <w:rPr>
                <w:rFonts w:hint="default" w:ascii="宋体" w:hAnsi="宋体" w:cs="宋体"/>
                <w:szCs w:val="21"/>
              </w:rPr>
            </w:pPr>
            <w:r>
              <w:rPr>
                <w:rFonts w:hint="eastAsia" w:ascii="宋体" w:hAnsi="宋体" w:cs="宋体"/>
                <w:sz w:val="24"/>
              </w:rPr>
              <w:t>竞选应答</w:t>
            </w:r>
          </w:p>
        </w:tc>
        <w:tc>
          <w:tcPr>
            <w:tcW w:w="855" w:type="dxa"/>
            <w:vAlign w:val="center"/>
          </w:tcPr>
          <w:p w14:paraId="4B21A241">
            <w:pPr>
              <w:keepNext w:val="0"/>
              <w:keepLines w:val="0"/>
              <w:suppressLineNumbers w:val="0"/>
              <w:tabs>
                <w:tab w:val="left" w:pos="6300"/>
              </w:tabs>
              <w:snapToGrid w:val="0"/>
              <w:spacing w:before="0" w:beforeAutospacing="0" w:after="0" w:afterAutospacing="0" w:line="500" w:lineRule="exact"/>
              <w:ind w:left="0" w:right="0"/>
              <w:rPr>
                <w:rFonts w:hint="default" w:ascii="宋体" w:hAnsi="宋体" w:cs="宋体"/>
                <w:szCs w:val="21"/>
              </w:rPr>
            </w:pPr>
            <w:r>
              <w:rPr>
                <w:rFonts w:hint="eastAsia" w:ascii="宋体" w:hAnsi="宋体" w:cs="宋体"/>
                <w:sz w:val="24"/>
              </w:rPr>
              <w:t>偏离情况</w:t>
            </w:r>
          </w:p>
        </w:tc>
        <w:tc>
          <w:tcPr>
            <w:tcW w:w="1068" w:type="dxa"/>
            <w:vAlign w:val="center"/>
          </w:tcPr>
          <w:p w14:paraId="749284F4">
            <w:pPr>
              <w:keepNext w:val="0"/>
              <w:keepLines w:val="0"/>
              <w:suppressLineNumbers w:val="0"/>
              <w:tabs>
                <w:tab w:val="left" w:pos="6300"/>
              </w:tabs>
              <w:snapToGrid w:val="0"/>
              <w:spacing w:before="0" w:beforeAutospacing="0" w:after="0" w:afterAutospacing="0" w:line="500" w:lineRule="exact"/>
              <w:ind w:left="0" w:right="0"/>
              <w:rPr>
                <w:rFonts w:hint="default" w:ascii="宋体" w:hAnsi="宋体" w:cs="宋体"/>
                <w:szCs w:val="21"/>
              </w:rPr>
            </w:pPr>
            <w:r>
              <w:rPr>
                <w:rFonts w:hint="eastAsia" w:ascii="宋体" w:hAnsi="宋体" w:cs="宋体"/>
                <w:sz w:val="24"/>
                <w:lang w:val="zh-TW" w:eastAsia="zh-TW"/>
              </w:rPr>
              <w:t>佐证材料对应文件页码</w:t>
            </w:r>
          </w:p>
        </w:tc>
      </w:tr>
      <w:tr w14:paraId="3ED9E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0EC23ECF">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1</w:t>
            </w:r>
          </w:p>
        </w:tc>
        <w:tc>
          <w:tcPr>
            <w:tcW w:w="5466" w:type="dxa"/>
            <w:vAlign w:val="center"/>
          </w:tcPr>
          <w:p w14:paraId="1E36BB97">
            <w:pPr>
              <w:keepNext w:val="0"/>
              <w:keepLines w:val="0"/>
              <w:suppressLineNumbers w:val="0"/>
              <w:tabs>
                <w:tab w:val="left" w:pos="6300"/>
              </w:tabs>
              <w:snapToGrid w:val="0"/>
              <w:spacing w:before="0" w:beforeAutospacing="0" w:after="0" w:afterAutospacing="0" w:line="500" w:lineRule="exact"/>
              <w:ind w:left="0" w:right="0"/>
              <w:jc w:val="left"/>
              <w:rPr>
                <w:rFonts w:hint="default" w:ascii="宋体" w:hAnsi="宋体" w:cs="宋体"/>
                <w:i/>
                <w:szCs w:val="21"/>
              </w:rPr>
            </w:pPr>
            <w:r>
              <w:rPr>
                <w:rFonts w:hint="eastAsia" w:ascii="宋体" w:hAnsi="宋体" w:cs="宋体"/>
                <w:i/>
                <w:szCs w:val="21"/>
              </w:rPr>
              <w:t>示例：服务内容</w:t>
            </w:r>
            <w:r>
              <w:rPr>
                <w:rFonts w:hint="default" w:ascii="宋体" w:hAnsi="宋体" w:cs="宋体"/>
                <w:i/>
                <w:szCs w:val="21"/>
              </w:rPr>
              <w:t xml:space="preserve"> </w:t>
            </w:r>
          </w:p>
        </w:tc>
        <w:tc>
          <w:tcPr>
            <w:tcW w:w="1475" w:type="dxa"/>
            <w:vAlign w:val="center"/>
          </w:tcPr>
          <w:p w14:paraId="72324414">
            <w:pPr>
              <w:keepNext w:val="0"/>
              <w:keepLines w:val="0"/>
              <w:suppressLineNumbers w:val="0"/>
              <w:tabs>
                <w:tab w:val="left" w:pos="6300"/>
              </w:tabs>
              <w:snapToGrid w:val="0"/>
              <w:spacing w:before="0" w:beforeAutospacing="0" w:after="0" w:afterAutospacing="0" w:line="500" w:lineRule="exact"/>
              <w:ind w:left="0" w:right="0"/>
              <w:jc w:val="left"/>
              <w:rPr>
                <w:rFonts w:hint="default" w:ascii="宋体" w:hAnsi="宋体" w:cs="宋体"/>
                <w:i/>
                <w:szCs w:val="21"/>
              </w:rPr>
            </w:pPr>
            <w:r>
              <w:rPr>
                <w:rFonts w:hint="eastAsia" w:ascii="宋体" w:hAnsi="宋体" w:cs="宋体"/>
                <w:i/>
                <w:szCs w:val="21"/>
              </w:rPr>
              <w:t>满足采购文件要求</w:t>
            </w:r>
          </w:p>
        </w:tc>
        <w:tc>
          <w:tcPr>
            <w:tcW w:w="855" w:type="dxa"/>
            <w:vAlign w:val="center"/>
          </w:tcPr>
          <w:p w14:paraId="7199BC09">
            <w:pPr>
              <w:keepNext w:val="0"/>
              <w:keepLines w:val="0"/>
              <w:suppressLineNumbers w:val="0"/>
              <w:tabs>
                <w:tab w:val="left" w:pos="6300"/>
              </w:tabs>
              <w:snapToGrid w:val="0"/>
              <w:spacing w:before="0" w:beforeAutospacing="0" w:after="0" w:afterAutospacing="0" w:line="500" w:lineRule="exact"/>
              <w:ind w:left="0" w:right="0"/>
              <w:jc w:val="left"/>
              <w:rPr>
                <w:rFonts w:hint="default" w:ascii="宋体" w:hAnsi="宋体" w:cs="宋体"/>
                <w:i/>
                <w:szCs w:val="21"/>
              </w:rPr>
            </w:pPr>
            <w:r>
              <w:rPr>
                <w:rFonts w:hint="eastAsia" w:ascii="宋体" w:hAnsi="宋体" w:cs="宋体"/>
                <w:i/>
                <w:szCs w:val="21"/>
              </w:rPr>
              <w:t>无偏离</w:t>
            </w:r>
          </w:p>
        </w:tc>
        <w:tc>
          <w:tcPr>
            <w:tcW w:w="1068" w:type="dxa"/>
            <w:vAlign w:val="center"/>
          </w:tcPr>
          <w:p w14:paraId="67080F94">
            <w:pPr>
              <w:keepNext w:val="0"/>
              <w:keepLines w:val="0"/>
              <w:suppressLineNumbers w:val="0"/>
              <w:tabs>
                <w:tab w:val="left" w:pos="6300"/>
              </w:tabs>
              <w:snapToGrid w:val="0"/>
              <w:spacing w:before="0" w:beforeAutospacing="0" w:after="0" w:afterAutospacing="0" w:line="500" w:lineRule="exact"/>
              <w:ind w:left="0" w:right="0"/>
              <w:jc w:val="left"/>
              <w:rPr>
                <w:rFonts w:hint="default" w:ascii="宋体" w:hAnsi="宋体" w:cs="宋体"/>
                <w:i/>
                <w:szCs w:val="21"/>
              </w:rPr>
            </w:pPr>
            <w:r>
              <w:rPr>
                <w:rFonts w:hint="eastAsia" w:ascii="宋体" w:hAnsi="宋体" w:cs="宋体"/>
                <w:i/>
                <w:szCs w:val="21"/>
              </w:rPr>
              <w:t>2-3页</w:t>
            </w:r>
          </w:p>
        </w:tc>
      </w:tr>
      <w:tr w14:paraId="373B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6BA300C4">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2</w:t>
            </w:r>
          </w:p>
        </w:tc>
        <w:tc>
          <w:tcPr>
            <w:tcW w:w="5466" w:type="dxa"/>
          </w:tcPr>
          <w:p w14:paraId="4E452B48">
            <w:pPr>
              <w:keepNext w:val="0"/>
              <w:keepLines w:val="0"/>
              <w:suppressLineNumbers w:val="0"/>
              <w:spacing w:before="0" w:beforeAutospacing="0" w:after="0" w:afterAutospacing="0"/>
              <w:ind w:left="0" w:right="0"/>
              <w:jc w:val="left"/>
              <w:rPr>
                <w:rFonts w:hint="default"/>
                <w:i/>
              </w:rPr>
            </w:pPr>
            <w:r>
              <w:rPr>
                <w:rFonts w:hint="eastAsia"/>
                <w:i/>
              </w:rPr>
              <w:t>基本资格条件1、营业执照</w:t>
            </w:r>
          </w:p>
        </w:tc>
        <w:tc>
          <w:tcPr>
            <w:tcW w:w="1475" w:type="dxa"/>
          </w:tcPr>
          <w:p w14:paraId="3FF075F4">
            <w:pPr>
              <w:keepNext w:val="0"/>
              <w:keepLines w:val="0"/>
              <w:suppressLineNumbers w:val="0"/>
              <w:spacing w:before="0" w:beforeAutospacing="0" w:after="0" w:afterAutospacing="0"/>
              <w:ind w:left="0" w:right="0"/>
              <w:jc w:val="left"/>
              <w:rPr>
                <w:rFonts w:hint="default"/>
                <w:i/>
              </w:rPr>
            </w:pPr>
            <w:r>
              <w:rPr>
                <w:rFonts w:hint="eastAsia"/>
                <w:i/>
              </w:rPr>
              <w:t>满足采购文件要求</w:t>
            </w:r>
          </w:p>
        </w:tc>
        <w:tc>
          <w:tcPr>
            <w:tcW w:w="855" w:type="dxa"/>
          </w:tcPr>
          <w:p w14:paraId="54D33C72">
            <w:pPr>
              <w:keepNext w:val="0"/>
              <w:keepLines w:val="0"/>
              <w:suppressLineNumbers w:val="0"/>
              <w:spacing w:before="0" w:beforeAutospacing="0" w:after="0" w:afterAutospacing="0"/>
              <w:ind w:left="0" w:right="0"/>
              <w:jc w:val="left"/>
              <w:rPr>
                <w:rFonts w:hint="default"/>
                <w:i/>
              </w:rPr>
            </w:pPr>
            <w:r>
              <w:rPr>
                <w:rFonts w:hint="eastAsia"/>
                <w:i/>
              </w:rPr>
              <w:t>无偏离</w:t>
            </w:r>
          </w:p>
        </w:tc>
        <w:tc>
          <w:tcPr>
            <w:tcW w:w="1068" w:type="dxa"/>
          </w:tcPr>
          <w:p w14:paraId="6678F411">
            <w:pPr>
              <w:keepNext w:val="0"/>
              <w:keepLines w:val="0"/>
              <w:suppressLineNumbers w:val="0"/>
              <w:spacing w:before="0" w:beforeAutospacing="0" w:after="0" w:afterAutospacing="0"/>
              <w:ind w:left="0" w:right="0"/>
              <w:jc w:val="left"/>
              <w:rPr>
                <w:rFonts w:hint="default"/>
                <w:i/>
              </w:rPr>
            </w:pPr>
            <w:r>
              <w:rPr>
                <w:rFonts w:hint="eastAsia"/>
                <w:i/>
              </w:rPr>
              <w:t>7页</w:t>
            </w:r>
          </w:p>
        </w:tc>
      </w:tr>
      <w:tr w14:paraId="6B86E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05F8DB2C">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3</w:t>
            </w:r>
          </w:p>
        </w:tc>
        <w:tc>
          <w:tcPr>
            <w:tcW w:w="5466" w:type="dxa"/>
          </w:tcPr>
          <w:p w14:paraId="6AAF15B3">
            <w:pPr>
              <w:keepNext w:val="0"/>
              <w:keepLines w:val="0"/>
              <w:suppressLineNumbers w:val="0"/>
              <w:spacing w:before="0" w:beforeAutospacing="0" w:after="0" w:afterAutospacing="0"/>
              <w:ind w:left="0" w:right="0"/>
              <w:jc w:val="left"/>
              <w:rPr>
                <w:rFonts w:hint="default"/>
                <w:i/>
              </w:rPr>
            </w:pPr>
            <w:r>
              <w:rPr>
                <w:rFonts w:hint="eastAsia"/>
                <w:i/>
              </w:rPr>
              <w:t>基本资格条件2、法定代表人授权委托书</w:t>
            </w:r>
          </w:p>
        </w:tc>
        <w:tc>
          <w:tcPr>
            <w:tcW w:w="1475" w:type="dxa"/>
          </w:tcPr>
          <w:p w14:paraId="34CB4D77">
            <w:pPr>
              <w:keepNext w:val="0"/>
              <w:keepLines w:val="0"/>
              <w:suppressLineNumbers w:val="0"/>
              <w:spacing w:before="0" w:beforeAutospacing="0" w:after="0" w:afterAutospacing="0"/>
              <w:ind w:left="0" w:right="0"/>
              <w:jc w:val="left"/>
              <w:rPr>
                <w:rFonts w:hint="default"/>
                <w:i/>
              </w:rPr>
            </w:pPr>
            <w:r>
              <w:rPr>
                <w:rFonts w:hint="eastAsia"/>
                <w:i/>
              </w:rPr>
              <w:t>满足采购文件要求</w:t>
            </w:r>
          </w:p>
        </w:tc>
        <w:tc>
          <w:tcPr>
            <w:tcW w:w="855" w:type="dxa"/>
          </w:tcPr>
          <w:p w14:paraId="151B1B48">
            <w:pPr>
              <w:keepNext w:val="0"/>
              <w:keepLines w:val="0"/>
              <w:suppressLineNumbers w:val="0"/>
              <w:spacing w:before="0" w:beforeAutospacing="0" w:after="0" w:afterAutospacing="0"/>
              <w:ind w:left="0" w:right="0"/>
              <w:jc w:val="left"/>
              <w:rPr>
                <w:rFonts w:hint="default"/>
                <w:i/>
              </w:rPr>
            </w:pPr>
            <w:r>
              <w:rPr>
                <w:rFonts w:hint="eastAsia"/>
                <w:i/>
              </w:rPr>
              <w:t>无偏离</w:t>
            </w:r>
          </w:p>
        </w:tc>
        <w:tc>
          <w:tcPr>
            <w:tcW w:w="1068" w:type="dxa"/>
          </w:tcPr>
          <w:p w14:paraId="38E26D99">
            <w:pPr>
              <w:keepNext w:val="0"/>
              <w:keepLines w:val="0"/>
              <w:suppressLineNumbers w:val="0"/>
              <w:spacing w:before="0" w:beforeAutospacing="0" w:after="0" w:afterAutospacing="0"/>
              <w:ind w:left="0" w:right="0"/>
              <w:jc w:val="left"/>
              <w:rPr>
                <w:rFonts w:hint="default"/>
                <w:i/>
              </w:rPr>
            </w:pPr>
            <w:r>
              <w:rPr>
                <w:rFonts w:hint="eastAsia"/>
                <w:i/>
              </w:rPr>
              <w:t>8页</w:t>
            </w:r>
          </w:p>
        </w:tc>
      </w:tr>
      <w:tr w14:paraId="2640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05E2D04D">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4</w:t>
            </w:r>
          </w:p>
        </w:tc>
        <w:tc>
          <w:tcPr>
            <w:tcW w:w="5466" w:type="dxa"/>
          </w:tcPr>
          <w:p w14:paraId="5E85D35A">
            <w:pPr>
              <w:keepNext w:val="0"/>
              <w:keepLines w:val="0"/>
              <w:suppressLineNumbers w:val="0"/>
              <w:spacing w:before="0" w:beforeAutospacing="0" w:after="0" w:afterAutospacing="0"/>
              <w:ind w:left="0" w:right="0"/>
              <w:jc w:val="left"/>
              <w:rPr>
                <w:rFonts w:hint="default"/>
                <w:i/>
              </w:rPr>
            </w:pPr>
            <w:r>
              <w:rPr>
                <w:rFonts w:hint="eastAsia"/>
                <w:i/>
              </w:rPr>
              <w:t>特定资格条件1、具有..资质</w:t>
            </w:r>
          </w:p>
        </w:tc>
        <w:tc>
          <w:tcPr>
            <w:tcW w:w="1475" w:type="dxa"/>
          </w:tcPr>
          <w:p w14:paraId="35DBDB1A">
            <w:pPr>
              <w:keepNext w:val="0"/>
              <w:keepLines w:val="0"/>
              <w:suppressLineNumbers w:val="0"/>
              <w:spacing w:before="0" w:beforeAutospacing="0" w:after="0" w:afterAutospacing="0"/>
              <w:ind w:left="0" w:right="0"/>
              <w:jc w:val="left"/>
              <w:rPr>
                <w:rFonts w:hint="default"/>
                <w:i/>
              </w:rPr>
            </w:pPr>
            <w:r>
              <w:rPr>
                <w:rFonts w:hint="eastAsia"/>
                <w:i/>
              </w:rPr>
              <w:t>满足采购文件要求</w:t>
            </w:r>
          </w:p>
        </w:tc>
        <w:tc>
          <w:tcPr>
            <w:tcW w:w="855" w:type="dxa"/>
          </w:tcPr>
          <w:p w14:paraId="5EC47285">
            <w:pPr>
              <w:keepNext w:val="0"/>
              <w:keepLines w:val="0"/>
              <w:suppressLineNumbers w:val="0"/>
              <w:spacing w:before="0" w:beforeAutospacing="0" w:after="0" w:afterAutospacing="0"/>
              <w:ind w:left="0" w:right="0"/>
              <w:jc w:val="left"/>
              <w:rPr>
                <w:rFonts w:hint="default"/>
                <w:i/>
              </w:rPr>
            </w:pPr>
            <w:r>
              <w:rPr>
                <w:rFonts w:hint="eastAsia"/>
                <w:i/>
              </w:rPr>
              <w:t>无偏离</w:t>
            </w:r>
          </w:p>
        </w:tc>
        <w:tc>
          <w:tcPr>
            <w:tcW w:w="1068" w:type="dxa"/>
          </w:tcPr>
          <w:p w14:paraId="4FEB020D">
            <w:pPr>
              <w:keepNext w:val="0"/>
              <w:keepLines w:val="0"/>
              <w:suppressLineNumbers w:val="0"/>
              <w:spacing w:before="0" w:beforeAutospacing="0" w:after="0" w:afterAutospacing="0"/>
              <w:ind w:left="0" w:right="0"/>
              <w:jc w:val="left"/>
              <w:rPr>
                <w:rFonts w:hint="default"/>
                <w:i/>
              </w:rPr>
            </w:pPr>
            <w:r>
              <w:rPr>
                <w:rFonts w:hint="eastAsia"/>
                <w:i/>
              </w:rPr>
              <w:t>10-11页</w:t>
            </w:r>
          </w:p>
        </w:tc>
      </w:tr>
      <w:tr w14:paraId="3DBD8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1F4D8245">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5</w:t>
            </w:r>
          </w:p>
        </w:tc>
        <w:tc>
          <w:tcPr>
            <w:tcW w:w="5466" w:type="dxa"/>
            <w:vAlign w:val="center"/>
          </w:tcPr>
          <w:p w14:paraId="734156FF">
            <w:pPr>
              <w:keepNext w:val="0"/>
              <w:keepLines w:val="0"/>
              <w:suppressLineNumbers w:val="0"/>
              <w:tabs>
                <w:tab w:val="left" w:pos="6300"/>
              </w:tabs>
              <w:snapToGrid w:val="0"/>
              <w:spacing w:before="0" w:beforeAutospacing="0" w:after="0" w:afterAutospacing="0" w:line="500" w:lineRule="exact"/>
              <w:ind w:left="0" w:right="0"/>
              <w:rPr>
                <w:rFonts w:hint="default" w:ascii="宋体" w:hAnsi="宋体" w:cs="宋体"/>
                <w:i/>
                <w:szCs w:val="21"/>
              </w:rPr>
            </w:pPr>
            <w:r>
              <w:rPr>
                <w:rFonts w:hint="eastAsia" w:ascii="宋体" w:hAnsi="宋体" w:cs="宋体"/>
                <w:i/>
                <w:szCs w:val="21"/>
              </w:rPr>
              <w:t>特定资格条件2、..</w:t>
            </w:r>
          </w:p>
        </w:tc>
        <w:tc>
          <w:tcPr>
            <w:tcW w:w="1475" w:type="dxa"/>
          </w:tcPr>
          <w:p w14:paraId="0F5CF8EB">
            <w:pPr>
              <w:keepNext w:val="0"/>
              <w:keepLines w:val="0"/>
              <w:suppressLineNumbers w:val="0"/>
              <w:spacing w:before="0" w:beforeAutospacing="0" w:after="0" w:afterAutospacing="0"/>
              <w:ind w:left="0" w:right="0"/>
              <w:jc w:val="left"/>
              <w:rPr>
                <w:rFonts w:hint="default"/>
                <w:i/>
              </w:rPr>
            </w:pPr>
            <w:r>
              <w:rPr>
                <w:rFonts w:hint="eastAsia"/>
                <w:i/>
              </w:rPr>
              <w:t>满足采购文件要求</w:t>
            </w:r>
          </w:p>
        </w:tc>
        <w:tc>
          <w:tcPr>
            <w:tcW w:w="855" w:type="dxa"/>
          </w:tcPr>
          <w:p w14:paraId="22FCE317">
            <w:pPr>
              <w:keepNext w:val="0"/>
              <w:keepLines w:val="0"/>
              <w:suppressLineNumbers w:val="0"/>
              <w:spacing w:before="0" w:beforeAutospacing="0" w:after="0" w:afterAutospacing="0"/>
              <w:ind w:left="0" w:right="0"/>
              <w:jc w:val="left"/>
              <w:rPr>
                <w:rFonts w:hint="default"/>
                <w:i/>
              </w:rPr>
            </w:pPr>
            <w:r>
              <w:rPr>
                <w:rFonts w:hint="eastAsia"/>
                <w:i/>
              </w:rPr>
              <w:t>无偏离</w:t>
            </w:r>
          </w:p>
        </w:tc>
        <w:tc>
          <w:tcPr>
            <w:tcW w:w="1068" w:type="dxa"/>
          </w:tcPr>
          <w:p w14:paraId="09226A85">
            <w:pPr>
              <w:keepNext w:val="0"/>
              <w:keepLines w:val="0"/>
              <w:suppressLineNumbers w:val="0"/>
              <w:spacing w:before="0" w:beforeAutospacing="0" w:after="0" w:afterAutospacing="0"/>
              <w:ind w:left="0" w:right="0"/>
              <w:jc w:val="left"/>
              <w:rPr>
                <w:rFonts w:hint="default"/>
                <w:i/>
              </w:rPr>
            </w:pPr>
            <w:r>
              <w:rPr>
                <w:rFonts w:hint="eastAsia"/>
                <w:i/>
              </w:rPr>
              <w:t>10-11页</w:t>
            </w:r>
          </w:p>
        </w:tc>
      </w:tr>
      <w:tr w14:paraId="78D30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4AAE78C0">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6</w:t>
            </w:r>
          </w:p>
        </w:tc>
        <w:tc>
          <w:tcPr>
            <w:tcW w:w="5466" w:type="dxa"/>
            <w:vAlign w:val="center"/>
          </w:tcPr>
          <w:p w14:paraId="48052A42">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费用报价方式</w:t>
            </w:r>
            <w:r>
              <w:rPr>
                <w:rFonts w:hint="eastAsia" w:ascii="宋体" w:hAnsi="宋体" w:cs="宋体"/>
                <w:i/>
                <w:szCs w:val="21"/>
              </w:rPr>
              <w:tab/>
            </w:r>
            <w:r>
              <w:rPr>
                <w:rFonts w:hint="eastAsia" w:ascii="宋体" w:hAnsi="宋体" w:cs="宋体"/>
                <w:i/>
                <w:szCs w:val="21"/>
              </w:rPr>
              <w:t>满足采购文件要求</w:t>
            </w:r>
            <w:r>
              <w:rPr>
                <w:rFonts w:hint="eastAsia" w:ascii="宋体" w:hAnsi="宋体" w:cs="宋体"/>
                <w:i/>
                <w:szCs w:val="21"/>
              </w:rPr>
              <w:tab/>
            </w:r>
            <w:r>
              <w:rPr>
                <w:rFonts w:hint="eastAsia" w:ascii="宋体" w:hAnsi="宋体" w:cs="宋体"/>
                <w:i/>
                <w:szCs w:val="21"/>
              </w:rPr>
              <w:t>无偏离</w:t>
            </w:r>
            <w:r>
              <w:rPr>
                <w:rFonts w:hint="eastAsia" w:ascii="宋体" w:hAnsi="宋体" w:cs="宋体"/>
                <w:i/>
                <w:szCs w:val="21"/>
              </w:rPr>
              <w:tab/>
            </w:r>
            <w:r>
              <w:rPr>
                <w:rFonts w:hint="eastAsia" w:ascii="宋体" w:hAnsi="宋体" w:cs="宋体"/>
                <w:i/>
                <w:szCs w:val="21"/>
              </w:rPr>
              <w:t>6页</w:t>
            </w:r>
          </w:p>
        </w:tc>
        <w:tc>
          <w:tcPr>
            <w:tcW w:w="1475" w:type="dxa"/>
            <w:vAlign w:val="center"/>
          </w:tcPr>
          <w:p w14:paraId="5DCACDE3">
            <w:pPr>
              <w:keepNext w:val="0"/>
              <w:keepLines w:val="0"/>
              <w:suppressLineNumbers w:val="0"/>
              <w:spacing w:before="0" w:beforeAutospacing="0" w:after="0" w:afterAutospacing="0"/>
              <w:ind w:left="0" w:right="0"/>
              <w:jc w:val="left"/>
              <w:rPr>
                <w:rFonts w:hint="default" w:ascii="宋体" w:hAnsi="宋体" w:cs="宋体"/>
                <w:i/>
                <w:szCs w:val="21"/>
              </w:rPr>
            </w:pPr>
            <w:r>
              <w:rPr>
                <w:rFonts w:hint="default"/>
                <w:i/>
              </w:rPr>
              <w:t>满足采购文件要求</w:t>
            </w:r>
          </w:p>
        </w:tc>
        <w:tc>
          <w:tcPr>
            <w:tcW w:w="855" w:type="dxa"/>
            <w:vAlign w:val="center"/>
          </w:tcPr>
          <w:p w14:paraId="7114EC20">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无偏离</w:t>
            </w:r>
          </w:p>
        </w:tc>
        <w:tc>
          <w:tcPr>
            <w:tcW w:w="1068" w:type="dxa"/>
            <w:vAlign w:val="center"/>
          </w:tcPr>
          <w:p w14:paraId="020FD851">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12页</w:t>
            </w:r>
          </w:p>
        </w:tc>
      </w:tr>
      <w:tr w14:paraId="050D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3149E760">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5466" w:type="dxa"/>
            <w:vAlign w:val="center"/>
          </w:tcPr>
          <w:p w14:paraId="10997875">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1475" w:type="dxa"/>
            <w:vAlign w:val="center"/>
          </w:tcPr>
          <w:p w14:paraId="762BD295">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855" w:type="dxa"/>
            <w:vAlign w:val="center"/>
          </w:tcPr>
          <w:p w14:paraId="660AC0BB">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1068" w:type="dxa"/>
            <w:vAlign w:val="center"/>
          </w:tcPr>
          <w:p w14:paraId="64084D87">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r>
      <w:tr w14:paraId="0B71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17C9E19B">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5466" w:type="dxa"/>
            <w:vAlign w:val="center"/>
          </w:tcPr>
          <w:p w14:paraId="2208CD06">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1475" w:type="dxa"/>
            <w:vAlign w:val="center"/>
          </w:tcPr>
          <w:p w14:paraId="675841BC">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855" w:type="dxa"/>
            <w:vAlign w:val="center"/>
          </w:tcPr>
          <w:p w14:paraId="38659864">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1068" w:type="dxa"/>
            <w:vAlign w:val="center"/>
          </w:tcPr>
          <w:p w14:paraId="39185F3F">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r>
      <w:tr w14:paraId="15219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39CE70F8">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5466" w:type="dxa"/>
            <w:vAlign w:val="center"/>
          </w:tcPr>
          <w:p w14:paraId="333AE7A1">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1475" w:type="dxa"/>
            <w:vAlign w:val="center"/>
          </w:tcPr>
          <w:p w14:paraId="30C50E47">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855" w:type="dxa"/>
            <w:vAlign w:val="center"/>
          </w:tcPr>
          <w:p w14:paraId="2CDB4698">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1068" w:type="dxa"/>
            <w:vAlign w:val="center"/>
          </w:tcPr>
          <w:p w14:paraId="78B5621A">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r>
      <w:tr w14:paraId="4EF5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24364497">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5466" w:type="dxa"/>
            <w:vAlign w:val="center"/>
          </w:tcPr>
          <w:p w14:paraId="1C47642B">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1475" w:type="dxa"/>
            <w:vAlign w:val="center"/>
          </w:tcPr>
          <w:p w14:paraId="27155D76">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855" w:type="dxa"/>
            <w:vAlign w:val="center"/>
          </w:tcPr>
          <w:p w14:paraId="02BE65CC">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1068" w:type="dxa"/>
            <w:vAlign w:val="center"/>
          </w:tcPr>
          <w:p w14:paraId="61C43352">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r>
    </w:tbl>
    <w:p w14:paraId="26E3E748">
      <w:pPr>
        <w:tabs>
          <w:tab w:val="left" w:pos="6300"/>
        </w:tabs>
        <w:snapToGrid w:val="0"/>
        <w:spacing w:line="500" w:lineRule="exact"/>
        <w:ind w:firstLine="570"/>
        <w:rPr>
          <w:rFonts w:ascii="宋体" w:hAnsi="宋体" w:cs="宋体"/>
          <w:sz w:val="24"/>
          <w:szCs w:val="20"/>
        </w:rPr>
      </w:pPr>
      <w:r>
        <w:rPr>
          <w:rFonts w:hint="eastAsia" w:ascii="宋体" w:hAnsi="宋体" w:cs="宋体"/>
          <w:sz w:val="24"/>
          <w:szCs w:val="20"/>
        </w:rPr>
        <w:t>注：</w:t>
      </w:r>
    </w:p>
    <w:p w14:paraId="45A75A67">
      <w:pPr>
        <w:tabs>
          <w:tab w:val="left" w:pos="6300"/>
        </w:tabs>
        <w:snapToGrid w:val="0"/>
        <w:spacing w:line="400" w:lineRule="atLeast"/>
        <w:ind w:firstLine="570"/>
        <w:rPr>
          <w:rFonts w:ascii="宋体" w:hAnsi="宋体" w:cs="宋体"/>
          <w:sz w:val="24"/>
        </w:rPr>
      </w:pPr>
      <w:r>
        <w:rPr>
          <w:rFonts w:hint="eastAsia" w:ascii="宋体" w:hAnsi="宋体" w:cs="宋体"/>
          <w:sz w:val="24"/>
        </w:rPr>
        <w:t>1.</w:t>
      </w:r>
      <w:r>
        <w:rPr>
          <w:rFonts w:hint="eastAsia" w:ascii="宋体" w:hAnsi="宋体" w:cs="宋体"/>
          <w:b/>
          <w:sz w:val="24"/>
        </w:rPr>
        <w:t>本表即为对本项目“第12条评选办法”中所列条款进行比较和响应。（请按照评选办法依次罗列，将影响到各竞选单位得分，请尽量详尽）</w:t>
      </w:r>
    </w:p>
    <w:p w14:paraId="5464CE42">
      <w:pPr>
        <w:tabs>
          <w:tab w:val="left" w:pos="6300"/>
        </w:tabs>
        <w:snapToGrid w:val="0"/>
        <w:spacing w:line="400" w:lineRule="atLeast"/>
        <w:ind w:firstLine="570"/>
        <w:rPr>
          <w:rFonts w:ascii="宋体" w:hAnsi="宋体" w:cs="宋体"/>
          <w:sz w:val="24"/>
        </w:rPr>
      </w:pPr>
      <w:r>
        <w:rPr>
          <w:rFonts w:hint="eastAsia" w:ascii="宋体" w:hAnsi="宋体" w:cs="宋体"/>
          <w:sz w:val="24"/>
        </w:rPr>
        <w:t>2.本表可扩展。相关条款支撑材料应附本表后。（无特殊要求的部分格式自定）</w:t>
      </w:r>
    </w:p>
    <w:p w14:paraId="592C893F">
      <w:pPr>
        <w:tabs>
          <w:tab w:val="left" w:pos="6300"/>
        </w:tabs>
        <w:snapToGrid w:val="0"/>
        <w:spacing w:line="400" w:lineRule="atLeast"/>
        <w:ind w:firstLine="570"/>
        <w:rPr>
          <w:rFonts w:ascii="宋体" w:hAnsi="宋体" w:cs="宋体"/>
          <w:sz w:val="24"/>
        </w:rPr>
      </w:pPr>
      <w:r>
        <w:rPr>
          <w:rFonts w:hint="eastAsia" w:ascii="宋体" w:hAnsi="宋体" w:cs="宋体"/>
          <w:sz w:val="24"/>
        </w:rPr>
        <w:t>3.竞选应答栏中应当注明响应具体内容。表中必须标注具体内容在竞选文件中的位置（页码）。</w:t>
      </w:r>
    </w:p>
    <w:p w14:paraId="0D7AC1A3">
      <w:pPr>
        <w:keepNext/>
        <w:keepLines/>
        <w:adjustRightInd w:val="0"/>
        <w:snapToGrid w:val="0"/>
        <w:spacing w:line="400" w:lineRule="atLeast"/>
        <w:ind w:firstLine="480" w:firstLineChars="200"/>
        <w:rPr>
          <w:rFonts w:ascii="宋体" w:hAnsi="宋体" w:cs="宋体"/>
          <w:sz w:val="24"/>
        </w:rPr>
      </w:pPr>
      <w:r>
        <w:rPr>
          <w:rFonts w:hint="eastAsia" w:ascii="宋体" w:hAnsi="宋体" w:cs="宋体"/>
          <w:sz w:val="24"/>
        </w:rPr>
        <w:t>4.偏离情况请填写“无偏离”、“正偏离”或“负偏离”。</w:t>
      </w:r>
    </w:p>
    <w:p w14:paraId="117A3C09">
      <w:pPr>
        <w:pStyle w:val="10"/>
      </w:pPr>
    </w:p>
    <w:p w14:paraId="44F6305B"/>
    <w:p w14:paraId="7FFD10AB">
      <w:pPr>
        <w:pStyle w:val="10"/>
        <w:sectPr>
          <w:footerReference r:id="rId8" w:type="default"/>
          <w:pgSz w:w="11907" w:h="16840"/>
          <w:pgMar w:top="1134" w:right="1134" w:bottom="1134" w:left="1440" w:header="851" w:footer="992" w:gutter="0"/>
          <w:cols w:space="425" w:num="1"/>
          <w:docGrid w:type="lines" w:linePitch="312" w:charSpace="0"/>
        </w:sectPr>
      </w:pPr>
    </w:p>
    <w:bookmarkEnd w:id="14"/>
    <w:bookmarkEnd w:id="15"/>
    <w:bookmarkEnd w:id="16"/>
    <w:bookmarkEnd w:id="17"/>
    <w:bookmarkEnd w:id="18"/>
    <w:bookmarkEnd w:id="19"/>
    <w:bookmarkEnd w:id="20"/>
    <w:bookmarkEnd w:id="21"/>
    <w:bookmarkEnd w:id="22"/>
    <w:bookmarkEnd w:id="23"/>
    <w:bookmarkEnd w:id="24"/>
    <w:p w14:paraId="2F0DE896">
      <w:pPr>
        <w:rPr>
          <w:rFonts w:ascii="黑体" w:hAnsi="黑体" w:eastAsia="黑体" w:cs="黑体"/>
          <w:sz w:val="24"/>
        </w:rPr>
      </w:pPr>
      <w:r>
        <w:rPr>
          <w:rFonts w:hint="eastAsia" w:ascii="黑体" w:hAnsi="黑体" w:eastAsia="黑体" w:cs="黑体"/>
          <w:sz w:val="24"/>
        </w:rPr>
        <w:t>（格式2）</w:t>
      </w:r>
    </w:p>
    <w:p w14:paraId="26030BD4">
      <w:pPr>
        <w:rPr>
          <w:rFonts w:ascii="黑体" w:hAnsi="黑体" w:eastAsia="黑体" w:cs="黑体"/>
          <w:sz w:val="28"/>
        </w:rPr>
      </w:pPr>
    </w:p>
    <w:p w14:paraId="5ED993D8">
      <w:pPr>
        <w:jc w:val="center"/>
        <w:rPr>
          <w:rFonts w:ascii="黑体" w:hAnsi="黑体" w:eastAsia="黑体" w:cs="黑体"/>
          <w:sz w:val="44"/>
          <w:szCs w:val="44"/>
        </w:rPr>
      </w:pPr>
      <w:r>
        <w:rPr>
          <w:rFonts w:hint="eastAsia" w:ascii="黑体" w:hAnsi="黑体" w:eastAsia="黑体" w:cs="黑体"/>
          <w:sz w:val="44"/>
          <w:szCs w:val="44"/>
        </w:rPr>
        <w:t>竞选函（格式）</w:t>
      </w:r>
    </w:p>
    <w:p w14:paraId="06F7257D">
      <w:pPr>
        <w:rPr>
          <w:rFonts w:ascii="宋体" w:hAnsi="宋体"/>
          <w:sz w:val="28"/>
        </w:rPr>
      </w:pPr>
    </w:p>
    <w:p w14:paraId="41B03FDC">
      <w:pPr>
        <w:rPr>
          <w:rFonts w:ascii="宋体" w:hAnsi="宋体"/>
          <w:sz w:val="28"/>
        </w:rPr>
      </w:pPr>
      <w:r>
        <w:rPr>
          <w:rFonts w:hint="eastAsia" w:ascii="宋体" w:hAnsi="宋体"/>
          <w:sz w:val="28"/>
        </w:rPr>
        <w:t>致：重庆医科大学附属第二医院</w:t>
      </w:r>
    </w:p>
    <w:p w14:paraId="75FA8D18">
      <w:pPr>
        <w:ind w:firstLine="560" w:firstLineChars="200"/>
        <w:rPr>
          <w:rFonts w:hint="eastAsia" w:ascii="宋体" w:hAnsi="宋体" w:eastAsia="宋体"/>
          <w:sz w:val="28"/>
          <w:lang w:eastAsia="zh-CN"/>
        </w:rPr>
      </w:pPr>
      <w:r>
        <w:rPr>
          <w:rFonts w:hint="eastAsia" w:ascii="宋体" w:hAnsi="宋体"/>
          <w:sz w:val="28"/>
        </w:rPr>
        <w:t>我们已经仔细地研究了                  项目采购文件的全部内容。我们已完全理解了采购文件规定的合同范围</w:t>
      </w:r>
      <w:r>
        <w:rPr>
          <w:rFonts w:hint="eastAsia" w:ascii="宋体" w:hAnsi="宋体"/>
          <w:sz w:val="28"/>
          <w:lang w:eastAsia="zh-CN"/>
        </w:rPr>
        <w:t>。</w:t>
      </w:r>
      <w:r>
        <w:rPr>
          <w:rFonts w:hint="eastAsia" w:ascii="宋体" w:hAnsi="宋体"/>
          <w:sz w:val="28"/>
        </w:rPr>
        <w:t>要求，并考虑到了潜在所有风险。据此，我们承诺结合本项目特点及我方实际情况，按以下标准报价</w:t>
      </w:r>
      <w:r>
        <w:rPr>
          <w:rFonts w:hint="eastAsia" w:ascii="宋体" w:hAnsi="宋体"/>
          <w:sz w:val="28"/>
          <w:lang w:eastAsia="zh-CN"/>
        </w:rPr>
        <w:t>。</w:t>
      </w:r>
    </w:p>
    <w:tbl>
      <w:tblPr>
        <w:tblStyle w:val="22"/>
        <w:tblW w:w="83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87"/>
        <w:gridCol w:w="2826"/>
        <w:gridCol w:w="1214"/>
        <w:gridCol w:w="1546"/>
        <w:gridCol w:w="945"/>
        <w:gridCol w:w="879"/>
      </w:tblGrid>
      <w:tr w14:paraId="27128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59F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11A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服务内容</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AD05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数量（平方米）</w:t>
            </w:r>
          </w:p>
        </w:tc>
        <w:tc>
          <w:tcPr>
            <w:tcW w:w="1546"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1699FAB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单价最高限价（元/平方米）</w:t>
            </w:r>
          </w:p>
        </w:tc>
        <w:tc>
          <w:tcPr>
            <w:tcW w:w="94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E9459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综合</w:t>
            </w:r>
            <w:r>
              <w:rPr>
                <w:rFonts w:hint="eastAsia" w:ascii="宋体" w:hAnsi="宋体" w:cs="宋体"/>
                <w:i w:val="0"/>
                <w:iCs w:val="0"/>
                <w:color w:val="000000"/>
                <w:kern w:val="0"/>
                <w:sz w:val="22"/>
                <w:szCs w:val="22"/>
                <w:u w:val="none"/>
                <w:lang w:val="en-US" w:eastAsia="zh-CN" w:bidi="ar"/>
              </w:rPr>
              <w:t>单</w:t>
            </w:r>
            <w:r>
              <w:rPr>
                <w:rFonts w:hint="eastAsia" w:ascii="宋体" w:hAnsi="宋体" w:eastAsia="宋体" w:cs="宋体"/>
                <w:i w:val="0"/>
                <w:iCs w:val="0"/>
                <w:color w:val="000000"/>
                <w:kern w:val="0"/>
                <w:sz w:val="22"/>
                <w:szCs w:val="22"/>
                <w:u w:val="none"/>
                <w:lang w:val="en-US" w:eastAsia="zh-CN" w:bidi="ar"/>
              </w:rPr>
              <w:t>价（元）</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3AF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56EDC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4F4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D410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乙级钢制防火门</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5DA5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639.67</w:t>
            </w:r>
          </w:p>
        </w:tc>
        <w:tc>
          <w:tcPr>
            <w:tcW w:w="1546"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4F7F4F3">
            <w:pPr>
              <w:keepNext w:val="0"/>
              <w:keepLines w:val="0"/>
              <w:suppressLineNumbers w:val="0"/>
              <w:spacing w:before="0" w:beforeAutospacing="0" w:after="0" w:afterAutospacing="0"/>
              <w:ind w:left="0" w:right="0"/>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589</w:t>
            </w:r>
          </w:p>
        </w:tc>
        <w:tc>
          <w:tcPr>
            <w:tcW w:w="94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F2603C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E02F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14:paraId="2168C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158C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3044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四级防盗门</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5185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38.02</w:t>
            </w:r>
          </w:p>
        </w:tc>
        <w:tc>
          <w:tcPr>
            <w:tcW w:w="1546"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665E110">
            <w:pPr>
              <w:keepNext w:val="0"/>
              <w:keepLines w:val="0"/>
              <w:suppressLineNumbers w:val="0"/>
              <w:spacing w:before="0" w:beforeAutospacing="0" w:after="0" w:afterAutospacing="0"/>
              <w:ind w:left="0" w:right="0"/>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775</w:t>
            </w:r>
          </w:p>
        </w:tc>
        <w:tc>
          <w:tcPr>
            <w:tcW w:w="94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0D9DB97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8CC1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14:paraId="0B18A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D564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98E60">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总价</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D6936">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p>
        </w:tc>
        <w:tc>
          <w:tcPr>
            <w:tcW w:w="24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7FC7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0639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14:paraId="6479F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 w:hRule="atLeast"/>
          <w:jc w:val="center"/>
        </w:trPr>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AD81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4</w:t>
            </w:r>
          </w:p>
        </w:tc>
        <w:tc>
          <w:tcPr>
            <w:tcW w:w="2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9E80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c>
          <w:tcPr>
            <w:tcW w:w="45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A858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以上报价为含税价</w:t>
            </w:r>
          </w:p>
        </w:tc>
      </w:tr>
    </w:tbl>
    <w:p w14:paraId="5573A858">
      <w:pPr>
        <w:rPr>
          <w:rFonts w:hint="default" w:ascii="宋体" w:hAnsi="宋体" w:eastAsia="宋体"/>
          <w:sz w:val="28"/>
          <w:lang w:val="en-US" w:eastAsia="zh-CN"/>
        </w:rPr>
      </w:pPr>
      <w:r>
        <w:rPr>
          <w:rFonts w:hint="eastAsia" w:ascii="宋体" w:hAnsi="宋体"/>
          <w:color w:val="auto"/>
          <w:sz w:val="28"/>
          <w:lang w:val="en-US" w:eastAsia="zh-CN"/>
        </w:rPr>
        <w:t xml:space="preserve"> 材料品牌建议：美心、盼盼、王力等。</w:t>
      </w:r>
    </w:p>
    <w:p w14:paraId="5669C065">
      <w:pPr>
        <w:ind w:firstLine="560" w:firstLineChars="200"/>
        <w:rPr>
          <w:rFonts w:ascii="宋体" w:hAnsi="宋体"/>
          <w:sz w:val="28"/>
        </w:rPr>
      </w:pPr>
      <w:r>
        <w:rPr>
          <w:rFonts w:hint="eastAsia" w:ascii="宋体" w:hAnsi="宋体"/>
          <w:sz w:val="28"/>
        </w:rPr>
        <w:t>我方同意在从规定的递交竞选函截止之日起到竞选有效期满前遵守本竞选函，且对我们具有约束力，并可随时被接受中选。如果我们中选，我们将及时签订合同。在制定和签署正式协议书之前，本竞选函应构成在我们双方之间有约束力的合同。</w:t>
      </w:r>
    </w:p>
    <w:p w14:paraId="421EBE61">
      <w:pPr>
        <w:rPr>
          <w:rFonts w:ascii="宋体" w:hAnsi="宋体"/>
          <w:sz w:val="28"/>
        </w:rPr>
      </w:pPr>
    </w:p>
    <w:p w14:paraId="2B20D189">
      <w:pPr>
        <w:rPr>
          <w:rFonts w:ascii="宋体" w:hAnsi="宋体"/>
          <w:sz w:val="28"/>
        </w:rPr>
      </w:pPr>
      <w:r>
        <w:rPr>
          <w:rFonts w:hint="eastAsia" w:ascii="宋体" w:hAnsi="宋体"/>
          <w:sz w:val="28"/>
        </w:rPr>
        <w:t>竞选单位（盖章）：</w:t>
      </w:r>
    </w:p>
    <w:p w14:paraId="485A8229">
      <w:pPr>
        <w:rPr>
          <w:rFonts w:ascii="宋体" w:hAnsi="宋体"/>
          <w:sz w:val="28"/>
        </w:rPr>
      </w:pPr>
      <w:r>
        <w:rPr>
          <w:rFonts w:hint="eastAsia" w:ascii="宋体" w:hAnsi="宋体"/>
          <w:sz w:val="28"/>
        </w:rPr>
        <w:t>法定代表人或法人授权代表（签字）：</w:t>
      </w:r>
    </w:p>
    <w:p w14:paraId="750F3BD8">
      <w:pPr>
        <w:rPr>
          <w:rFonts w:ascii="宋体" w:hAnsi="宋体"/>
          <w:sz w:val="28"/>
        </w:rPr>
      </w:pPr>
      <w:r>
        <w:rPr>
          <w:rFonts w:hint="eastAsia" w:ascii="宋体" w:hAnsi="宋体"/>
          <w:sz w:val="28"/>
        </w:rPr>
        <w:t>时间：</w:t>
      </w:r>
    </w:p>
    <w:p w14:paraId="1B6B13FB">
      <w:pPr>
        <w:pStyle w:val="10"/>
      </w:pPr>
    </w:p>
    <w:p w14:paraId="54C61E38">
      <w:pPr>
        <w:pStyle w:val="11"/>
      </w:pPr>
    </w:p>
    <w:p w14:paraId="62542671">
      <w:pPr>
        <w:ind w:right="560"/>
        <w:rPr>
          <w:rFonts w:ascii="黑体" w:hAnsi="黑体" w:eastAsia="黑体" w:cs="黑体"/>
          <w:sz w:val="24"/>
        </w:rPr>
      </w:pPr>
      <w:r>
        <w:rPr>
          <w:rFonts w:hint="eastAsia" w:ascii="黑体" w:hAnsi="黑体" w:eastAsia="黑体" w:cs="黑体"/>
          <w:sz w:val="24"/>
        </w:rPr>
        <w:t>（格式3）</w:t>
      </w:r>
    </w:p>
    <w:p w14:paraId="63560F33">
      <w:pPr>
        <w:jc w:val="right"/>
        <w:rPr>
          <w:rFonts w:ascii="宋体" w:hAnsi="宋体"/>
          <w:sz w:val="28"/>
        </w:rPr>
      </w:pPr>
    </w:p>
    <w:p w14:paraId="5F165D9F">
      <w:pPr>
        <w:jc w:val="center"/>
        <w:rPr>
          <w:rFonts w:ascii="黑体" w:hAnsi="宋体" w:eastAsia="黑体"/>
          <w:sz w:val="44"/>
          <w:szCs w:val="44"/>
        </w:rPr>
      </w:pPr>
      <w:r>
        <w:rPr>
          <w:rFonts w:hint="eastAsia" w:ascii="黑体" w:hAnsi="宋体" w:eastAsia="黑体"/>
          <w:sz w:val="44"/>
          <w:szCs w:val="44"/>
        </w:rPr>
        <w:t>承诺书</w:t>
      </w:r>
    </w:p>
    <w:p w14:paraId="6183023E">
      <w:pPr>
        <w:spacing w:line="360" w:lineRule="auto"/>
        <w:rPr>
          <w:rFonts w:ascii="宋体" w:hAnsi="宋体"/>
          <w:b/>
          <w:sz w:val="28"/>
        </w:rPr>
      </w:pPr>
      <w:r>
        <w:rPr>
          <w:rFonts w:hint="eastAsia" w:ascii="宋体" w:hAnsi="宋体"/>
          <w:sz w:val="28"/>
        </w:rPr>
        <w:t>致</w:t>
      </w:r>
      <w:r>
        <w:rPr>
          <w:rFonts w:hint="eastAsia" w:ascii="宋体" w:hAnsi="宋体"/>
          <w:b/>
          <w:sz w:val="28"/>
        </w:rPr>
        <w:t>：</w:t>
      </w:r>
      <w:r>
        <w:rPr>
          <w:rFonts w:hint="eastAsia" w:ascii="宋体" w:hAnsi="宋体"/>
          <w:sz w:val="28"/>
          <w:u w:val="single"/>
        </w:rPr>
        <w:t>重庆医科大学附属第二医院</w:t>
      </w:r>
      <w:r>
        <w:rPr>
          <w:rFonts w:hint="eastAsia" w:ascii="宋体" w:hAnsi="宋体"/>
          <w:b/>
          <w:sz w:val="28"/>
        </w:rPr>
        <w:t xml:space="preserve">  </w:t>
      </w:r>
    </w:p>
    <w:p w14:paraId="3E5A6C05">
      <w:pPr>
        <w:spacing w:line="360" w:lineRule="auto"/>
        <w:ind w:firstLine="422" w:firstLineChars="150"/>
        <w:rPr>
          <w:rFonts w:ascii="宋体" w:hAnsi="宋体"/>
          <w:b/>
          <w:sz w:val="28"/>
        </w:rPr>
      </w:pPr>
      <w:r>
        <w:rPr>
          <w:rFonts w:hint="eastAsia" w:ascii="宋体" w:hAnsi="宋体"/>
          <w:b/>
          <w:sz w:val="28"/>
        </w:rPr>
        <w:t>______________________</w:t>
      </w:r>
      <w:r>
        <w:rPr>
          <w:rFonts w:hint="eastAsia" w:ascii="宋体" w:hAnsi="宋体"/>
          <w:sz w:val="28"/>
        </w:rPr>
        <w:t>的采购工作，对贵单位发出的该项目采购文书等全部内容，在认真阅读和充分理解后予以确认，完全同意其所有条款，并按其要求提交竞选文件，保证按中选的金额签订合同。我公司保证本项目中选后绝不转包给挂靠公司，一旦发包人发现</w:t>
      </w:r>
      <w:r>
        <w:rPr>
          <w:rFonts w:hint="eastAsia" w:ascii="宋体" w:hAnsi="宋体"/>
          <w:sz w:val="28"/>
          <w:lang w:eastAsia="zh-CN"/>
        </w:rPr>
        <w:t>。</w:t>
      </w:r>
      <w:r>
        <w:rPr>
          <w:rFonts w:hint="eastAsia" w:ascii="宋体" w:hAnsi="宋体"/>
          <w:sz w:val="28"/>
        </w:rPr>
        <w:t>查实我公司有转包</w:t>
      </w:r>
      <w:r>
        <w:rPr>
          <w:rFonts w:hint="eastAsia" w:ascii="宋体" w:hAnsi="宋体"/>
          <w:sz w:val="28"/>
          <w:lang w:eastAsia="zh-CN"/>
        </w:rPr>
        <w:t>。</w:t>
      </w:r>
      <w:r>
        <w:rPr>
          <w:rFonts w:hint="eastAsia" w:ascii="宋体" w:hAnsi="宋体"/>
          <w:sz w:val="28"/>
        </w:rPr>
        <w:t>挂靠行为，我公司愿承担违约责任，并对下列事宜</w:t>
      </w:r>
      <w:r>
        <w:rPr>
          <w:rFonts w:hint="eastAsia" w:ascii="宋体" w:hAnsi="宋体"/>
          <w:sz w:val="28"/>
          <w:lang w:eastAsia="zh-CN"/>
        </w:rPr>
        <w:t>做</w:t>
      </w:r>
      <w:r>
        <w:rPr>
          <w:rFonts w:hint="eastAsia" w:ascii="宋体" w:hAnsi="宋体"/>
          <w:sz w:val="28"/>
        </w:rPr>
        <w:t>再次承诺：</w:t>
      </w:r>
    </w:p>
    <w:p w14:paraId="0F98738D">
      <w:pPr>
        <w:spacing w:line="360" w:lineRule="auto"/>
        <w:ind w:left="-2" w:firstLine="560" w:firstLineChars="200"/>
        <w:rPr>
          <w:rFonts w:ascii="宋体" w:hAnsi="宋体"/>
          <w:sz w:val="28"/>
        </w:rPr>
      </w:pPr>
      <w:r>
        <w:rPr>
          <w:rFonts w:hint="eastAsia" w:ascii="宋体" w:hAnsi="宋体"/>
          <w:sz w:val="28"/>
        </w:rPr>
        <w:t>1.若我司中选，保证不会有转包等行为。</w:t>
      </w:r>
    </w:p>
    <w:p w14:paraId="31676E50">
      <w:pPr>
        <w:spacing w:line="360" w:lineRule="auto"/>
        <w:ind w:left="-2" w:firstLine="562" w:firstLineChars="200"/>
        <w:rPr>
          <w:rFonts w:ascii="宋体" w:hAnsi="宋体"/>
          <w:b/>
          <w:sz w:val="28"/>
        </w:rPr>
      </w:pPr>
      <w:r>
        <w:rPr>
          <w:rFonts w:hint="eastAsia" w:ascii="宋体" w:hAnsi="宋体"/>
          <w:b/>
          <w:sz w:val="28"/>
        </w:rPr>
        <w:t>2.我司保证按照采购文件要求的服务内容提供相应服务，并按时签订合同。</w:t>
      </w:r>
    </w:p>
    <w:p w14:paraId="60F7B498">
      <w:pPr>
        <w:spacing w:line="360" w:lineRule="auto"/>
        <w:ind w:left="-2" w:firstLine="560" w:firstLineChars="200"/>
        <w:rPr>
          <w:rFonts w:ascii="宋体" w:hAnsi="宋体"/>
          <w:sz w:val="28"/>
        </w:rPr>
      </w:pPr>
      <w:r>
        <w:rPr>
          <w:rFonts w:hint="eastAsia" w:ascii="宋体" w:hAnsi="宋体"/>
          <w:sz w:val="28"/>
        </w:rPr>
        <w:t>3.在中选后，保证在规定时间内根据国家相关规范条例</w:t>
      </w:r>
      <w:r>
        <w:rPr>
          <w:rFonts w:hint="eastAsia" w:ascii="宋体" w:hAnsi="宋体"/>
          <w:sz w:val="28"/>
          <w:lang w:eastAsia="zh-CN"/>
        </w:rPr>
        <w:t>。</w:t>
      </w:r>
      <w:r>
        <w:rPr>
          <w:rFonts w:hint="eastAsia" w:ascii="宋体" w:hAnsi="宋体"/>
          <w:sz w:val="28"/>
        </w:rPr>
        <w:t>行业标准</w:t>
      </w:r>
      <w:r>
        <w:rPr>
          <w:rFonts w:hint="eastAsia" w:ascii="宋体" w:hAnsi="宋体"/>
          <w:sz w:val="28"/>
          <w:lang w:eastAsia="zh-CN"/>
        </w:rPr>
        <w:t>。</w:t>
      </w:r>
      <w:r>
        <w:rPr>
          <w:rFonts w:hint="eastAsia" w:ascii="宋体" w:hAnsi="宋体"/>
          <w:sz w:val="28"/>
        </w:rPr>
        <w:t>设计要求</w:t>
      </w:r>
      <w:r>
        <w:rPr>
          <w:rFonts w:hint="eastAsia" w:ascii="宋体" w:hAnsi="宋体"/>
          <w:sz w:val="28"/>
          <w:lang w:eastAsia="zh-CN"/>
        </w:rPr>
        <w:t>。</w:t>
      </w:r>
      <w:r>
        <w:rPr>
          <w:rFonts w:hint="eastAsia" w:ascii="宋体" w:hAnsi="宋体"/>
          <w:sz w:val="28"/>
        </w:rPr>
        <w:t>采购人及合同要求等按质按量完成工作。</w:t>
      </w:r>
    </w:p>
    <w:p w14:paraId="052574A7">
      <w:pPr>
        <w:spacing w:line="360" w:lineRule="auto"/>
        <w:ind w:left="-2" w:firstLine="560" w:firstLineChars="200"/>
        <w:rPr>
          <w:rFonts w:ascii="宋体" w:hAnsi="宋体"/>
          <w:sz w:val="28"/>
        </w:rPr>
      </w:pPr>
      <w:r>
        <w:rPr>
          <w:rFonts w:hint="eastAsia" w:ascii="宋体" w:hAnsi="宋体"/>
          <w:sz w:val="28"/>
        </w:rPr>
        <w:t>4.在供货/服务/施工过程中产生的安全责任问题由我司自行承担。</w:t>
      </w:r>
    </w:p>
    <w:p w14:paraId="25B38976">
      <w:pPr>
        <w:spacing w:line="360" w:lineRule="auto"/>
        <w:ind w:left="-2" w:firstLine="560" w:firstLineChars="200"/>
        <w:rPr>
          <w:rFonts w:ascii="宋体" w:hAnsi="宋体"/>
          <w:sz w:val="28"/>
        </w:rPr>
      </w:pPr>
      <w:r>
        <w:rPr>
          <w:rFonts w:hint="eastAsia" w:ascii="宋体" w:hAnsi="宋体"/>
          <w:sz w:val="28"/>
        </w:rPr>
        <w:t>若我司未按此承诺执行，就视为我司放弃中选权利，自愿承担因放弃中</w:t>
      </w:r>
      <w:r>
        <w:rPr>
          <w:rFonts w:hint="eastAsia" w:ascii="宋体" w:hAnsi="宋体"/>
          <w:sz w:val="28"/>
          <w:lang w:val="en-US" w:eastAsia="zh-CN"/>
        </w:rPr>
        <w:t>标</w:t>
      </w:r>
      <w:r>
        <w:rPr>
          <w:rFonts w:hint="eastAsia" w:ascii="宋体" w:hAnsi="宋体"/>
          <w:sz w:val="28"/>
        </w:rPr>
        <w:t>的一切后果，以及没有严格履行合同所</w:t>
      </w:r>
      <w:r>
        <w:rPr>
          <w:rFonts w:hint="eastAsia" w:ascii="宋体" w:hAnsi="宋体"/>
          <w:sz w:val="28"/>
          <w:lang w:eastAsia="zh-CN"/>
        </w:rPr>
        <w:t>应承</w:t>
      </w:r>
      <w:r>
        <w:rPr>
          <w:rFonts w:hint="eastAsia" w:ascii="宋体" w:hAnsi="宋体"/>
          <w:sz w:val="28"/>
        </w:rPr>
        <w:t>担的所有违约责任和违约处罚。</w:t>
      </w:r>
    </w:p>
    <w:p w14:paraId="0EF4893C">
      <w:pPr>
        <w:spacing w:line="360" w:lineRule="auto"/>
        <w:ind w:firstLine="560" w:firstLineChars="200"/>
        <w:rPr>
          <w:rFonts w:ascii="宋体" w:hAnsi="宋体"/>
          <w:sz w:val="28"/>
        </w:rPr>
      </w:pPr>
    </w:p>
    <w:p w14:paraId="195F3B25">
      <w:pPr>
        <w:pStyle w:val="10"/>
        <w:rPr>
          <w:rFonts w:ascii="宋体" w:hAnsi="宋体"/>
          <w:sz w:val="28"/>
        </w:rPr>
      </w:pPr>
      <w:r>
        <w:rPr>
          <w:rFonts w:hint="eastAsia" w:ascii="宋体" w:hAnsi="宋体"/>
          <w:sz w:val="28"/>
        </w:rPr>
        <w:t>竞选单位（盖章）：</w:t>
      </w:r>
    </w:p>
    <w:p w14:paraId="4F674E1E">
      <w:pPr>
        <w:pStyle w:val="10"/>
        <w:rPr>
          <w:rFonts w:ascii="宋体" w:hAnsi="宋体"/>
          <w:sz w:val="28"/>
        </w:rPr>
      </w:pPr>
      <w:r>
        <w:rPr>
          <w:rFonts w:hint="eastAsia" w:ascii="宋体" w:hAnsi="宋体"/>
          <w:sz w:val="28"/>
        </w:rPr>
        <w:t>法定代表人或法人授权代表（签字）：</w:t>
      </w:r>
    </w:p>
    <w:p w14:paraId="2A0C52DC">
      <w:pPr>
        <w:pStyle w:val="10"/>
      </w:pPr>
      <w:r>
        <w:rPr>
          <w:rFonts w:hint="eastAsia" w:ascii="宋体" w:hAnsi="宋体"/>
          <w:sz w:val="28"/>
        </w:rPr>
        <w:t>时间：</w:t>
      </w:r>
    </w:p>
    <w:p w14:paraId="2D2511E6">
      <w:pPr>
        <w:pStyle w:val="10"/>
        <w:rPr>
          <w:b/>
        </w:rPr>
      </w:pPr>
      <w:r>
        <w:rPr>
          <w:rFonts w:ascii="宋体" w:hAnsi="宋体"/>
          <w:sz w:val="28"/>
        </w:rPr>
        <w:br w:type="page"/>
      </w:r>
      <w:r>
        <w:rPr>
          <w:rFonts w:hint="eastAsia"/>
          <w:b/>
        </w:rPr>
        <w:t>（格式</w:t>
      </w:r>
      <w:r>
        <w:rPr>
          <w:b/>
        </w:rPr>
        <w:t>4</w:t>
      </w:r>
      <w:r>
        <w:rPr>
          <w:rFonts w:hint="eastAsia"/>
          <w:b/>
        </w:rPr>
        <w:t>）</w:t>
      </w:r>
    </w:p>
    <w:p w14:paraId="55A25958">
      <w:pPr>
        <w:spacing w:line="360" w:lineRule="auto"/>
        <w:ind w:firstLine="211" w:firstLineChars="100"/>
        <w:jc w:val="center"/>
        <w:rPr>
          <w:rFonts w:ascii="宋体"/>
          <w:b/>
          <w:szCs w:val="21"/>
        </w:rPr>
      </w:pPr>
      <w:r>
        <w:rPr>
          <w:rFonts w:hint="eastAsia" w:ascii="宋体" w:hAnsi="宋体"/>
          <w:b/>
          <w:szCs w:val="21"/>
        </w:rPr>
        <w:t>法定代表人身份证明</w:t>
      </w:r>
    </w:p>
    <w:p w14:paraId="6E669781">
      <w:pPr>
        <w:tabs>
          <w:tab w:val="left" w:pos="5565"/>
        </w:tabs>
        <w:autoSpaceDE w:val="0"/>
        <w:autoSpaceDN w:val="0"/>
        <w:adjustRightInd w:val="0"/>
        <w:snapToGrid w:val="0"/>
        <w:spacing w:line="360" w:lineRule="auto"/>
        <w:ind w:firstLine="390" w:firstLineChars="186"/>
        <w:jc w:val="left"/>
        <w:rPr>
          <w:rFonts w:ascii="宋体" w:cs="Arial"/>
          <w:kern w:val="0"/>
          <w:szCs w:val="21"/>
        </w:rPr>
      </w:pPr>
    </w:p>
    <w:p w14:paraId="4D58D9D9">
      <w:pPr>
        <w:tabs>
          <w:tab w:val="left" w:pos="556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单位名称：</w:t>
      </w:r>
      <w:r>
        <w:rPr>
          <w:rFonts w:ascii="宋体" w:cs="Arial"/>
          <w:kern w:val="0"/>
          <w:szCs w:val="21"/>
          <w:u w:val="single"/>
        </w:rPr>
        <w:tab/>
      </w:r>
    </w:p>
    <w:p w14:paraId="79C62B8A">
      <w:pPr>
        <w:autoSpaceDE w:val="0"/>
        <w:autoSpaceDN w:val="0"/>
        <w:adjustRightInd w:val="0"/>
        <w:snapToGrid w:val="0"/>
        <w:spacing w:line="360" w:lineRule="auto"/>
        <w:ind w:firstLine="390" w:firstLineChars="186"/>
        <w:jc w:val="left"/>
        <w:rPr>
          <w:rFonts w:ascii="宋体" w:cs="Arial"/>
          <w:kern w:val="0"/>
          <w:szCs w:val="21"/>
        </w:rPr>
      </w:pPr>
    </w:p>
    <w:p w14:paraId="773A9F27">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单位性质：</w:t>
      </w:r>
      <w:r>
        <w:rPr>
          <w:rFonts w:ascii="宋体" w:cs="Arial"/>
          <w:kern w:val="0"/>
          <w:szCs w:val="21"/>
          <w:u w:val="single"/>
        </w:rPr>
        <w:tab/>
      </w:r>
    </w:p>
    <w:p w14:paraId="2A6CED9E">
      <w:pPr>
        <w:autoSpaceDE w:val="0"/>
        <w:autoSpaceDN w:val="0"/>
        <w:adjustRightInd w:val="0"/>
        <w:snapToGrid w:val="0"/>
        <w:spacing w:line="360" w:lineRule="auto"/>
        <w:ind w:firstLine="390" w:firstLineChars="186"/>
        <w:jc w:val="left"/>
        <w:rPr>
          <w:rFonts w:ascii="宋体" w:cs="Arial"/>
          <w:kern w:val="0"/>
          <w:szCs w:val="21"/>
        </w:rPr>
      </w:pPr>
    </w:p>
    <w:p w14:paraId="529F0E74">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地址：</w:t>
      </w:r>
      <w:r>
        <w:rPr>
          <w:rFonts w:ascii="宋体" w:cs="Arial"/>
          <w:kern w:val="0"/>
          <w:szCs w:val="21"/>
          <w:u w:val="single"/>
        </w:rPr>
        <w:tab/>
      </w:r>
    </w:p>
    <w:p w14:paraId="20389133">
      <w:pPr>
        <w:autoSpaceDE w:val="0"/>
        <w:autoSpaceDN w:val="0"/>
        <w:adjustRightInd w:val="0"/>
        <w:snapToGrid w:val="0"/>
        <w:spacing w:line="360" w:lineRule="auto"/>
        <w:ind w:firstLine="390" w:firstLineChars="186"/>
        <w:jc w:val="left"/>
        <w:rPr>
          <w:rFonts w:ascii="宋体" w:cs="Arial"/>
          <w:kern w:val="0"/>
          <w:szCs w:val="21"/>
        </w:rPr>
      </w:pPr>
    </w:p>
    <w:p w14:paraId="64B95869">
      <w:pPr>
        <w:tabs>
          <w:tab w:val="left" w:pos="2520"/>
          <w:tab w:val="left" w:pos="3836"/>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成立时间：</w:t>
      </w:r>
      <w:r>
        <w:rPr>
          <w:rFonts w:ascii="宋体" w:cs="Arial"/>
          <w:kern w:val="0"/>
          <w:szCs w:val="21"/>
          <w:u w:val="single"/>
        </w:rPr>
        <w:tab/>
      </w:r>
      <w:r>
        <w:rPr>
          <w:rFonts w:hint="eastAsia" w:ascii="宋体" w:hAnsi="宋体" w:cs="Arial"/>
          <w:spacing w:val="-1"/>
          <w:kern w:val="0"/>
          <w:szCs w:val="21"/>
        </w:rPr>
        <w:t>年</w:t>
      </w:r>
      <w:r>
        <w:rPr>
          <w:rFonts w:ascii="宋体" w:cs="Arial"/>
          <w:kern w:val="0"/>
          <w:szCs w:val="21"/>
          <w:u w:val="single"/>
        </w:rPr>
        <w:tab/>
      </w:r>
      <w:r>
        <w:rPr>
          <w:rFonts w:hint="eastAsia" w:ascii="宋体" w:hAnsi="宋体" w:cs="Arial"/>
          <w:spacing w:val="-1"/>
          <w:kern w:val="0"/>
          <w:szCs w:val="21"/>
        </w:rPr>
        <w:t>月</w:t>
      </w:r>
      <w:r>
        <w:rPr>
          <w:rFonts w:hint="eastAsia" w:ascii="宋体" w:hAnsi="宋体" w:cs="Arial"/>
          <w:spacing w:val="-1"/>
          <w:kern w:val="0"/>
          <w:szCs w:val="21"/>
          <w:u w:val="single"/>
        </w:rPr>
        <w:t xml:space="preserve">      </w:t>
      </w:r>
      <w:r>
        <w:rPr>
          <w:rFonts w:hint="eastAsia" w:ascii="宋体" w:hAnsi="宋体" w:cs="Arial"/>
          <w:kern w:val="0"/>
          <w:szCs w:val="21"/>
        </w:rPr>
        <w:t>日</w:t>
      </w:r>
    </w:p>
    <w:p w14:paraId="4CCCD505">
      <w:pPr>
        <w:autoSpaceDE w:val="0"/>
        <w:autoSpaceDN w:val="0"/>
        <w:adjustRightInd w:val="0"/>
        <w:snapToGrid w:val="0"/>
        <w:spacing w:line="360" w:lineRule="auto"/>
        <w:ind w:firstLine="390" w:firstLineChars="186"/>
        <w:jc w:val="left"/>
        <w:rPr>
          <w:rFonts w:ascii="宋体" w:cs="Arial"/>
          <w:kern w:val="0"/>
          <w:szCs w:val="21"/>
        </w:rPr>
      </w:pPr>
    </w:p>
    <w:p w14:paraId="0353F007">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经营期限：</w:t>
      </w:r>
      <w:r>
        <w:rPr>
          <w:rFonts w:ascii="宋体" w:cs="Arial"/>
          <w:kern w:val="0"/>
          <w:szCs w:val="21"/>
          <w:u w:val="single"/>
        </w:rPr>
        <w:tab/>
      </w:r>
    </w:p>
    <w:p w14:paraId="090761E3">
      <w:pPr>
        <w:autoSpaceDE w:val="0"/>
        <w:autoSpaceDN w:val="0"/>
        <w:adjustRightInd w:val="0"/>
        <w:snapToGrid w:val="0"/>
        <w:spacing w:line="360" w:lineRule="auto"/>
        <w:ind w:firstLine="390" w:firstLineChars="186"/>
        <w:jc w:val="left"/>
        <w:rPr>
          <w:rFonts w:ascii="宋体" w:cs="Arial"/>
          <w:kern w:val="0"/>
          <w:szCs w:val="21"/>
        </w:rPr>
      </w:pPr>
    </w:p>
    <w:p w14:paraId="243235F9">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姓名：</w:t>
      </w:r>
      <w:r>
        <w:rPr>
          <w:rFonts w:ascii="宋体" w:cs="Arial"/>
          <w:kern w:val="0"/>
          <w:szCs w:val="21"/>
          <w:u w:val="single"/>
        </w:rPr>
        <w:tab/>
      </w:r>
      <w:r>
        <w:rPr>
          <w:rFonts w:hint="eastAsia" w:ascii="宋体" w:hAnsi="宋体" w:cs="Arial"/>
          <w:kern w:val="0"/>
          <w:szCs w:val="21"/>
        </w:rPr>
        <w:t>性别</w:t>
      </w:r>
      <w:r>
        <w:rPr>
          <w:rFonts w:hint="eastAsia" w:ascii="宋体" w:hAnsi="宋体" w:cs="Arial"/>
          <w:spacing w:val="-1"/>
          <w:kern w:val="0"/>
          <w:szCs w:val="21"/>
        </w:rPr>
        <w:t>：</w:t>
      </w:r>
      <w:r>
        <w:rPr>
          <w:rFonts w:ascii="宋体" w:cs="Arial"/>
          <w:kern w:val="0"/>
          <w:szCs w:val="21"/>
          <w:u w:val="single"/>
        </w:rPr>
        <w:tab/>
      </w:r>
      <w:r>
        <w:rPr>
          <w:rFonts w:hint="eastAsia" w:ascii="宋体" w:hAnsi="宋体" w:cs="Arial"/>
          <w:spacing w:val="-1"/>
          <w:kern w:val="0"/>
          <w:szCs w:val="21"/>
        </w:rPr>
        <w:t>年</w:t>
      </w:r>
      <w:r>
        <w:rPr>
          <w:rFonts w:hint="eastAsia" w:ascii="宋体" w:hAnsi="宋体" w:cs="Arial"/>
          <w:kern w:val="0"/>
          <w:szCs w:val="21"/>
        </w:rPr>
        <w:t>龄：</w:t>
      </w:r>
      <w:r>
        <w:rPr>
          <w:rFonts w:ascii="宋体" w:cs="Arial"/>
          <w:kern w:val="0"/>
          <w:szCs w:val="21"/>
          <w:u w:val="single"/>
        </w:rPr>
        <w:tab/>
      </w:r>
      <w:r>
        <w:rPr>
          <w:rFonts w:hint="eastAsia" w:ascii="宋体" w:hAnsi="宋体" w:cs="Arial"/>
          <w:kern w:val="0"/>
          <w:szCs w:val="21"/>
        </w:rPr>
        <w:t>职务：</w:t>
      </w:r>
      <w:r>
        <w:rPr>
          <w:rFonts w:ascii="宋体" w:cs="Arial"/>
          <w:kern w:val="0"/>
          <w:szCs w:val="21"/>
          <w:u w:val="single"/>
        </w:rPr>
        <w:tab/>
      </w:r>
    </w:p>
    <w:p w14:paraId="537C00C2">
      <w:pPr>
        <w:autoSpaceDE w:val="0"/>
        <w:autoSpaceDN w:val="0"/>
        <w:adjustRightInd w:val="0"/>
        <w:snapToGrid w:val="0"/>
        <w:spacing w:line="360" w:lineRule="auto"/>
        <w:ind w:firstLine="390" w:firstLineChars="186"/>
        <w:jc w:val="left"/>
        <w:rPr>
          <w:rFonts w:ascii="宋体" w:cs="Arial"/>
          <w:kern w:val="0"/>
          <w:szCs w:val="21"/>
        </w:rPr>
      </w:pPr>
    </w:p>
    <w:p w14:paraId="293567CD">
      <w:pPr>
        <w:tabs>
          <w:tab w:val="left" w:pos="336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系</w:t>
      </w:r>
      <w:r>
        <w:rPr>
          <w:rFonts w:ascii="宋体" w:cs="Arial"/>
          <w:kern w:val="0"/>
          <w:szCs w:val="21"/>
          <w:u w:val="single"/>
        </w:rPr>
        <w:tab/>
      </w:r>
      <w:r>
        <w:rPr>
          <w:rFonts w:hint="eastAsia" w:ascii="宋体" w:hAnsi="宋体" w:cs="Arial"/>
          <w:kern w:val="0"/>
          <w:szCs w:val="21"/>
        </w:rPr>
        <w:t>（单位名称）的法定代表人。</w:t>
      </w:r>
    </w:p>
    <w:p w14:paraId="0919AB6D">
      <w:pPr>
        <w:autoSpaceDE w:val="0"/>
        <w:autoSpaceDN w:val="0"/>
        <w:adjustRightInd w:val="0"/>
        <w:snapToGrid w:val="0"/>
        <w:spacing w:line="360" w:lineRule="auto"/>
        <w:ind w:firstLine="390" w:firstLineChars="186"/>
        <w:jc w:val="left"/>
        <w:rPr>
          <w:rFonts w:ascii="宋体" w:cs="Arial"/>
          <w:kern w:val="0"/>
          <w:szCs w:val="21"/>
        </w:rPr>
      </w:pPr>
    </w:p>
    <w:p w14:paraId="2B20D6C9">
      <w:pPr>
        <w:autoSpaceDE w:val="0"/>
        <w:autoSpaceDN w:val="0"/>
        <w:adjustRightInd w:val="0"/>
        <w:snapToGrid w:val="0"/>
        <w:spacing w:line="360" w:lineRule="auto"/>
        <w:ind w:firstLine="810" w:firstLineChars="386"/>
        <w:jc w:val="left"/>
        <w:rPr>
          <w:rFonts w:ascii="宋体" w:cs="Arial"/>
          <w:kern w:val="0"/>
          <w:szCs w:val="21"/>
        </w:rPr>
      </w:pPr>
      <w:r>
        <w:rPr>
          <w:rFonts w:hint="eastAsia" w:ascii="宋体" w:hAnsi="宋体" w:cs="Arial"/>
          <w:kern w:val="0"/>
          <w:szCs w:val="21"/>
        </w:rPr>
        <w:t>特此证明。</w:t>
      </w:r>
    </w:p>
    <w:p w14:paraId="42724A9D">
      <w:pPr>
        <w:autoSpaceDE w:val="0"/>
        <w:autoSpaceDN w:val="0"/>
        <w:adjustRightInd w:val="0"/>
        <w:snapToGrid w:val="0"/>
        <w:spacing w:line="360" w:lineRule="auto"/>
        <w:jc w:val="left"/>
        <w:rPr>
          <w:rFonts w:ascii="宋体" w:cs="Arial"/>
          <w:kern w:val="0"/>
          <w:szCs w:val="21"/>
        </w:rPr>
      </w:pPr>
    </w:p>
    <w:p w14:paraId="75AF8EBB">
      <w:pPr>
        <w:tabs>
          <w:tab w:val="left" w:pos="5460"/>
        </w:tabs>
        <w:autoSpaceDE w:val="0"/>
        <w:autoSpaceDN w:val="0"/>
        <w:adjustRightInd w:val="0"/>
        <w:snapToGrid w:val="0"/>
        <w:spacing w:line="360" w:lineRule="auto"/>
        <w:ind w:firstLine="2100"/>
        <w:jc w:val="left"/>
        <w:rPr>
          <w:rFonts w:ascii="宋体" w:cs="Arial"/>
          <w:kern w:val="0"/>
          <w:szCs w:val="21"/>
        </w:rPr>
      </w:pPr>
      <w:r>
        <w:rPr>
          <w:rFonts w:hint="eastAsia" w:ascii="宋体" w:hAnsi="宋体" w:cs="Arial"/>
          <w:kern w:val="0"/>
          <w:szCs w:val="21"/>
        </w:rPr>
        <w:t>单位：</w:t>
      </w:r>
      <w:r>
        <w:rPr>
          <w:rFonts w:ascii="宋体" w:cs="Arial"/>
          <w:kern w:val="0"/>
          <w:szCs w:val="21"/>
          <w:u w:val="single"/>
        </w:rPr>
        <w:tab/>
      </w:r>
      <w:r>
        <w:rPr>
          <w:rFonts w:hint="eastAsia" w:ascii="宋体" w:hAnsi="宋体" w:cs="Arial"/>
          <w:spacing w:val="-1"/>
          <w:kern w:val="0"/>
          <w:szCs w:val="21"/>
        </w:rPr>
        <w:t>（</w:t>
      </w:r>
      <w:r>
        <w:rPr>
          <w:rFonts w:hint="eastAsia" w:ascii="宋体" w:hAnsi="宋体" w:cs="Arial"/>
          <w:kern w:val="0"/>
          <w:szCs w:val="21"/>
        </w:rPr>
        <w:t>盖单位鲜章）</w:t>
      </w:r>
    </w:p>
    <w:p w14:paraId="3472748A">
      <w:pPr>
        <w:autoSpaceDE w:val="0"/>
        <w:autoSpaceDN w:val="0"/>
        <w:adjustRightInd w:val="0"/>
        <w:snapToGrid w:val="0"/>
        <w:spacing w:line="360" w:lineRule="auto"/>
        <w:jc w:val="left"/>
        <w:rPr>
          <w:rFonts w:ascii="宋体" w:cs="Arial"/>
          <w:kern w:val="0"/>
          <w:szCs w:val="21"/>
        </w:rPr>
      </w:pPr>
    </w:p>
    <w:p w14:paraId="5611BAF9">
      <w:pPr>
        <w:tabs>
          <w:tab w:val="left" w:pos="4935"/>
          <w:tab w:val="left" w:pos="5460"/>
          <w:tab w:val="left" w:pos="6400"/>
        </w:tabs>
        <w:autoSpaceDE w:val="0"/>
        <w:autoSpaceDN w:val="0"/>
        <w:adjustRightInd w:val="0"/>
        <w:snapToGrid w:val="0"/>
        <w:spacing w:line="360" w:lineRule="auto"/>
        <w:ind w:firstLine="3780"/>
        <w:jc w:val="left"/>
        <w:rPr>
          <w:rFonts w:ascii="宋体" w:cs="Arial"/>
          <w:kern w:val="0"/>
          <w:szCs w:val="21"/>
        </w:rPr>
      </w:pPr>
      <w:r>
        <w:rPr>
          <w:rFonts w:ascii="宋体" w:cs="Arial"/>
          <w:kern w:val="0"/>
          <w:szCs w:val="21"/>
          <w:u w:val="single"/>
        </w:rPr>
        <w:tab/>
      </w:r>
      <w:r>
        <w:rPr>
          <w:rFonts w:hint="eastAsia" w:ascii="宋体" w:hAnsi="宋体" w:cs="Arial"/>
          <w:spacing w:val="-1"/>
          <w:kern w:val="0"/>
          <w:szCs w:val="21"/>
        </w:rPr>
        <w:t xml:space="preserve">年  </w:t>
      </w:r>
      <w:r>
        <w:rPr>
          <w:rFonts w:hint="eastAsia" w:ascii="宋体" w:hAnsi="宋体" w:cs="Arial"/>
          <w:kern w:val="0"/>
          <w:szCs w:val="21"/>
        </w:rPr>
        <w:t>月  日</w:t>
      </w:r>
    </w:p>
    <w:p w14:paraId="71F3139F">
      <w:pPr>
        <w:autoSpaceDE w:val="0"/>
        <w:autoSpaceDN w:val="0"/>
        <w:adjustRightInd w:val="0"/>
        <w:snapToGrid w:val="0"/>
        <w:spacing w:line="360" w:lineRule="auto"/>
        <w:jc w:val="left"/>
        <w:rPr>
          <w:rFonts w:ascii="宋体" w:cs="Arial"/>
          <w:kern w:val="0"/>
          <w:szCs w:val="21"/>
        </w:rPr>
      </w:pPr>
    </w:p>
    <w:p w14:paraId="504F0A09">
      <w:pPr>
        <w:autoSpaceDE w:val="0"/>
        <w:autoSpaceDN w:val="0"/>
        <w:adjustRightInd w:val="0"/>
        <w:snapToGrid w:val="0"/>
        <w:spacing w:line="360" w:lineRule="auto"/>
        <w:jc w:val="left"/>
        <w:rPr>
          <w:rFonts w:ascii="宋体" w:cs="Arial"/>
          <w:kern w:val="0"/>
          <w:szCs w:val="21"/>
        </w:rPr>
      </w:pPr>
    </w:p>
    <w:p w14:paraId="3C6C719A">
      <w:pPr>
        <w:autoSpaceDE w:val="0"/>
        <w:autoSpaceDN w:val="0"/>
        <w:adjustRightInd w:val="0"/>
        <w:snapToGrid w:val="0"/>
        <w:spacing w:line="360" w:lineRule="auto"/>
        <w:jc w:val="left"/>
        <w:rPr>
          <w:rFonts w:ascii="宋体" w:cs="Arial"/>
          <w:kern w:val="0"/>
          <w:szCs w:val="21"/>
        </w:rPr>
      </w:pPr>
    </w:p>
    <w:p w14:paraId="730711CF">
      <w:pPr>
        <w:adjustRightInd w:val="0"/>
        <w:snapToGrid w:val="0"/>
        <w:spacing w:line="360" w:lineRule="auto"/>
        <w:ind w:firstLine="210" w:firstLineChars="100"/>
        <w:rPr>
          <w:rFonts w:ascii="宋体" w:cs="Arial"/>
          <w:kern w:val="0"/>
          <w:szCs w:val="21"/>
        </w:rPr>
      </w:pPr>
      <w:r>
        <w:rPr>
          <w:rFonts w:hint="eastAsia" w:ascii="宋体" w:hAnsi="宋体" w:cs="Arial"/>
          <w:kern w:val="0"/>
          <w:szCs w:val="21"/>
        </w:rPr>
        <w:t>此处粘贴法定代表人身份证复印件</w:t>
      </w:r>
    </w:p>
    <w:tbl>
      <w:tblPr>
        <w:tblStyle w:val="22"/>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7569A24D">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707B6C8F">
            <w:pPr>
              <w:keepNext w:val="0"/>
              <w:keepLines w:val="0"/>
              <w:suppressLineNumbers w:val="0"/>
              <w:spacing w:before="0" w:beforeAutospacing="0" w:after="0" w:afterAutospacing="0" w:line="360" w:lineRule="auto"/>
              <w:ind w:left="0" w:right="0"/>
              <w:rPr>
                <w:rFonts w:hint="default" w:ascii="宋体"/>
                <w:b/>
                <w:szCs w:val="21"/>
              </w:rPr>
            </w:pPr>
          </w:p>
          <w:p w14:paraId="729719BD">
            <w:pPr>
              <w:keepNext w:val="0"/>
              <w:keepLines w:val="0"/>
              <w:suppressLineNumbers w:val="0"/>
              <w:spacing w:before="0" w:beforeAutospacing="0" w:after="0" w:afterAutospacing="0" w:line="360" w:lineRule="auto"/>
              <w:ind w:left="0" w:right="0"/>
              <w:rPr>
                <w:rFonts w:hint="default" w:ascii="宋体"/>
                <w:b/>
                <w:szCs w:val="21"/>
              </w:rPr>
            </w:pPr>
            <w:r>
              <w:rPr>
                <w:rFonts w:hint="eastAsia" w:ascii="宋体" w:hAnsi="宋体"/>
                <w:b/>
                <w:szCs w:val="21"/>
              </w:rPr>
              <w:t>法定代表人身份证正面复印件</w:t>
            </w:r>
          </w:p>
          <w:p w14:paraId="07376A61">
            <w:pPr>
              <w:keepNext w:val="0"/>
              <w:keepLines w:val="0"/>
              <w:suppressLineNumbers w:val="0"/>
              <w:spacing w:before="0" w:beforeAutospacing="0" w:after="0" w:afterAutospacing="0" w:line="360" w:lineRule="auto"/>
              <w:ind w:left="0" w:right="0"/>
              <w:rPr>
                <w:rFonts w:hint="default" w:ascii="宋体"/>
                <w:b/>
                <w:szCs w:val="21"/>
              </w:rPr>
            </w:pPr>
          </w:p>
        </w:tc>
      </w:tr>
    </w:tbl>
    <w:p w14:paraId="43A0D55B">
      <w:pPr>
        <w:spacing w:line="360" w:lineRule="auto"/>
        <w:rPr>
          <w:rFonts w:ascii="宋体" w:cs="Calibri"/>
          <w:smallCaps/>
          <w:vanish/>
          <w:szCs w:val="21"/>
        </w:rPr>
      </w:pPr>
    </w:p>
    <w:tbl>
      <w:tblPr>
        <w:tblStyle w:val="22"/>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46D0740C">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23F1B50C">
            <w:pPr>
              <w:keepNext w:val="0"/>
              <w:keepLines w:val="0"/>
              <w:suppressLineNumbers w:val="0"/>
              <w:spacing w:before="0" w:beforeAutospacing="0" w:after="0" w:afterAutospacing="0" w:line="360" w:lineRule="auto"/>
              <w:ind w:left="0" w:right="0"/>
              <w:rPr>
                <w:rFonts w:hint="default" w:ascii="宋体"/>
                <w:b/>
                <w:szCs w:val="21"/>
              </w:rPr>
            </w:pPr>
          </w:p>
          <w:p w14:paraId="2EBA39ED">
            <w:pPr>
              <w:keepNext w:val="0"/>
              <w:keepLines w:val="0"/>
              <w:suppressLineNumbers w:val="0"/>
              <w:spacing w:before="0" w:beforeAutospacing="0" w:after="0" w:afterAutospacing="0" w:line="360" w:lineRule="auto"/>
              <w:ind w:left="0" w:right="0"/>
              <w:rPr>
                <w:rFonts w:hint="default" w:ascii="宋体"/>
                <w:b/>
                <w:szCs w:val="21"/>
              </w:rPr>
            </w:pPr>
            <w:r>
              <w:rPr>
                <w:rFonts w:hint="eastAsia" w:ascii="宋体" w:hAnsi="宋体"/>
                <w:b/>
                <w:szCs w:val="21"/>
              </w:rPr>
              <w:t>法定代表人身份证反面复印件</w:t>
            </w:r>
          </w:p>
        </w:tc>
      </w:tr>
    </w:tbl>
    <w:p w14:paraId="181562C0">
      <w:pPr>
        <w:spacing w:line="360" w:lineRule="auto"/>
        <w:rPr>
          <w:rFonts w:ascii="宋体" w:cs="Calibri"/>
          <w:smallCaps/>
          <w:vanish/>
          <w:szCs w:val="21"/>
        </w:rPr>
      </w:pPr>
    </w:p>
    <w:p w14:paraId="786AC50C">
      <w:pPr>
        <w:spacing w:line="360" w:lineRule="auto"/>
        <w:rPr>
          <w:rFonts w:ascii="宋体" w:cs="Calibri"/>
          <w:smallCaps/>
          <w:vanish/>
          <w:szCs w:val="21"/>
        </w:rPr>
      </w:pPr>
    </w:p>
    <w:p w14:paraId="062EA1F1">
      <w:pPr>
        <w:spacing w:line="360" w:lineRule="auto"/>
        <w:rPr>
          <w:rFonts w:ascii="宋体" w:cs="Arial"/>
          <w:szCs w:val="21"/>
        </w:rPr>
      </w:pPr>
    </w:p>
    <w:p w14:paraId="7072DE01">
      <w:pPr>
        <w:spacing w:line="360" w:lineRule="auto"/>
        <w:ind w:left="720"/>
        <w:rPr>
          <w:rFonts w:ascii="宋体" w:cs="Arial"/>
          <w:szCs w:val="21"/>
        </w:rPr>
      </w:pPr>
    </w:p>
    <w:p w14:paraId="016BE44F">
      <w:pPr>
        <w:spacing w:line="360" w:lineRule="auto"/>
        <w:ind w:left="720"/>
        <w:rPr>
          <w:rFonts w:ascii="宋体" w:cs="Arial"/>
          <w:szCs w:val="21"/>
        </w:rPr>
      </w:pPr>
    </w:p>
    <w:p w14:paraId="1BEF9B4C">
      <w:pPr>
        <w:spacing w:line="360" w:lineRule="auto"/>
        <w:ind w:left="720"/>
        <w:rPr>
          <w:rFonts w:ascii="宋体" w:cs="Arial"/>
          <w:szCs w:val="21"/>
        </w:rPr>
      </w:pPr>
    </w:p>
    <w:p w14:paraId="3B80429A">
      <w:pPr>
        <w:spacing w:line="360" w:lineRule="auto"/>
        <w:ind w:left="720"/>
        <w:rPr>
          <w:rFonts w:ascii="宋体" w:cs="Arial"/>
          <w:szCs w:val="21"/>
        </w:rPr>
      </w:pPr>
    </w:p>
    <w:p w14:paraId="688EF303">
      <w:pPr>
        <w:pStyle w:val="10"/>
      </w:pPr>
    </w:p>
    <w:p w14:paraId="46470678"/>
    <w:p w14:paraId="7A2D15EB">
      <w:pPr>
        <w:rPr>
          <w:rFonts w:ascii="宋体" w:hAnsi="宋体"/>
          <w:sz w:val="28"/>
        </w:rPr>
      </w:pPr>
      <w:r>
        <w:rPr>
          <w:rFonts w:ascii="宋体" w:hAnsi="宋体"/>
          <w:sz w:val="28"/>
        </w:rPr>
        <w:br w:type="page"/>
      </w:r>
    </w:p>
    <w:p w14:paraId="009E79E5">
      <w:pPr>
        <w:rPr>
          <w:rFonts w:ascii="黑体" w:eastAsia="黑体"/>
          <w:sz w:val="24"/>
        </w:rPr>
      </w:pPr>
    </w:p>
    <w:p w14:paraId="70D3057F">
      <w:pPr>
        <w:rPr>
          <w:rFonts w:ascii="黑体" w:eastAsia="黑体"/>
          <w:sz w:val="24"/>
        </w:rPr>
      </w:pPr>
      <w:r>
        <w:rPr>
          <w:rFonts w:hint="eastAsia" w:ascii="黑体" w:eastAsia="黑体"/>
          <w:sz w:val="24"/>
        </w:rPr>
        <w:t>（格式</w:t>
      </w:r>
      <w:r>
        <w:rPr>
          <w:rFonts w:ascii="黑体" w:eastAsia="黑体"/>
          <w:sz w:val="24"/>
        </w:rPr>
        <w:t>5</w:t>
      </w:r>
      <w:r>
        <w:rPr>
          <w:rFonts w:hint="eastAsia" w:ascii="黑体" w:eastAsia="黑体"/>
          <w:sz w:val="24"/>
        </w:rPr>
        <w:t>）</w:t>
      </w:r>
    </w:p>
    <w:p w14:paraId="452F22C0">
      <w:pPr>
        <w:jc w:val="center"/>
        <w:rPr>
          <w:rFonts w:ascii="黑体" w:eastAsia="黑体"/>
          <w:sz w:val="44"/>
          <w:szCs w:val="44"/>
        </w:rPr>
      </w:pPr>
      <w:r>
        <w:rPr>
          <w:rFonts w:hint="eastAsia" w:ascii="黑体" w:eastAsia="黑体"/>
          <w:sz w:val="44"/>
          <w:szCs w:val="44"/>
        </w:rPr>
        <w:t>法定代表人授权委托书</w:t>
      </w:r>
    </w:p>
    <w:p w14:paraId="276A35CB">
      <w:pPr>
        <w:jc w:val="center"/>
        <w:rPr>
          <w:rFonts w:ascii="黑体" w:eastAsia="黑体"/>
          <w:sz w:val="44"/>
          <w:szCs w:val="44"/>
        </w:rPr>
      </w:pPr>
    </w:p>
    <w:p w14:paraId="435DF01B">
      <w:pPr>
        <w:pStyle w:val="13"/>
        <w:shd w:val="clear" w:color="FFFFFF" w:fill="FFFFFF"/>
        <w:rPr>
          <w:sz w:val="28"/>
          <w:szCs w:val="28"/>
        </w:rPr>
      </w:pPr>
    </w:p>
    <w:p w14:paraId="75E4BA93">
      <w:pPr>
        <w:autoSpaceDE w:val="0"/>
        <w:autoSpaceDN w:val="0"/>
        <w:adjustRightInd w:val="0"/>
        <w:spacing w:line="480" w:lineRule="atLeast"/>
        <w:rPr>
          <w:sz w:val="28"/>
          <w:szCs w:val="28"/>
        </w:rPr>
      </w:pPr>
      <w:r>
        <w:rPr>
          <w:rFonts w:hint="eastAsia"/>
          <w:sz w:val="28"/>
          <w:szCs w:val="28"/>
        </w:rPr>
        <w:t xml:space="preserve">本授权书声明：本人 </w:t>
      </w:r>
      <w:r>
        <w:rPr>
          <w:rFonts w:hint="eastAsia"/>
          <w:sz w:val="28"/>
          <w:szCs w:val="28"/>
          <w:u w:val="single"/>
        </w:rPr>
        <w:t xml:space="preserve">        </w:t>
      </w:r>
      <w:r>
        <w:rPr>
          <w:rFonts w:hint="eastAsia"/>
          <w:sz w:val="28"/>
          <w:szCs w:val="28"/>
        </w:rPr>
        <w:t>系</w:t>
      </w:r>
      <w:r>
        <w:rPr>
          <w:rFonts w:hint="eastAsia"/>
          <w:sz w:val="28"/>
          <w:szCs w:val="28"/>
          <w:u w:val="single"/>
        </w:rPr>
        <w:t xml:space="preserve">                </w:t>
      </w:r>
      <w:r>
        <w:rPr>
          <w:rFonts w:hint="eastAsia"/>
          <w:sz w:val="28"/>
          <w:szCs w:val="28"/>
        </w:rPr>
        <w:t>的法定代表人，现授权本单位的</w:t>
      </w:r>
      <w:r>
        <w:rPr>
          <w:rFonts w:hint="eastAsia"/>
          <w:sz w:val="28"/>
          <w:szCs w:val="28"/>
          <w:u w:val="single"/>
        </w:rPr>
        <w:t xml:space="preserve">       </w:t>
      </w:r>
      <w:r>
        <w:rPr>
          <w:rFonts w:hint="eastAsia"/>
          <w:sz w:val="28"/>
          <w:szCs w:val="28"/>
        </w:rPr>
        <w:t>为本公司代理人，以本公司的名义参加</w:t>
      </w:r>
      <w:r>
        <w:rPr>
          <w:rFonts w:hint="eastAsia"/>
          <w:sz w:val="28"/>
          <w:szCs w:val="28"/>
          <w:u w:val="single"/>
        </w:rPr>
        <w:t xml:space="preserve">                  </w:t>
      </w:r>
      <w:r>
        <w:rPr>
          <w:rFonts w:hint="eastAsia"/>
          <w:sz w:val="28"/>
          <w:szCs w:val="28"/>
        </w:rPr>
        <w:t>项目，代理人在竞选</w:t>
      </w:r>
      <w:r>
        <w:rPr>
          <w:rFonts w:hint="eastAsia"/>
          <w:sz w:val="28"/>
          <w:szCs w:val="28"/>
          <w:lang w:eastAsia="zh-CN"/>
        </w:rPr>
        <w:t>。</w:t>
      </w:r>
      <w:r>
        <w:rPr>
          <w:rFonts w:hint="eastAsia"/>
          <w:sz w:val="28"/>
          <w:szCs w:val="28"/>
        </w:rPr>
        <w:t>合同谈判过程中所签署的一切文件和处理与之有关的一切事务，本人均予以承认。</w:t>
      </w:r>
    </w:p>
    <w:p w14:paraId="4FD5B2C1">
      <w:pPr>
        <w:pStyle w:val="13"/>
        <w:shd w:val="clear" w:color="FFFFFF" w:fill="FFFFFF"/>
        <w:spacing w:line="360" w:lineRule="auto"/>
        <w:jc w:val="both"/>
        <w:rPr>
          <w:sz w:val="28"/>
          <w:szCs w:val="28"/>
        </w:rPr>
      </w:pPr>
    </w:p>
    <w:p w14:paraId="4815CF08">
      <w:pPr>
        <w:pStyle w:val="15"/>
        <w:spacing w:after="0" w:line="360" w:lineRule="auto"/>
        <w:ind w:left="430" w:leftChars="205" w:firstLine="140" w:firstLineChars="50"/>
        <w:rPr>
          <w:sz w:val="28"/>
          <w:szCs w:val="28"/>
        </w:rPr>
      </w:pPr>
      <w:r>
        <w:rPr>
          <w:rFonts w:hint="eastAsia"/>
          <w:sz w:val="28"/>
          <w:szCs w:val="28"/>
        </w:rPr>
        <w:t>特此授权。</w:t>
      </w:r>
    </w:p>
    <w:p w14:paraId="38D0F536">
      <w:pPr>
        <w:pStyle w:val="10"/>
        <w:spacing w:after="0"/>
        <w:rPr>
          <w:rFonts w:ascii="宋体" w:hAnsi="宋体"/>
          <w:szCs w:val="28"/>
        </w:rPr>
      </w:pPr>
    </w:p>
    <w:p w14:paraId="40FA64FF">
      <w:pPr>
        <w:pStyle w:val="10"/>
        <w:spacing w:after="0"/>
        <w:ind w:left="135"/>
        <w:rPr>
          <w:rFonts w:ascii="宋体" w:hAnsi="宋体"/>
          <w:szCs w:val="28"/>
        </w:rPr>
      </w:pPr>
    </w:p>
    <w:p w14:paraId="0B4772D5">
      <w:pPr>
        <w:pStyle w:val="10"/>
        <w:spacing w:after="0"/>
        <w:ind w:left="135"/>
        <w:rPr>
          <w:rFonts w:ascii="宋体" w:hAnsi="宋体"/>
          <w:kern w:val="0"/>
          <w:sz w:val="28"/>
          <w:szCs w:val="28"/>
        </w:rPr>
      </w:pPr>
      <w:r>
        <w:rPr>
          <w:rFonts w:hint="eastAsia" w:ascii="宋体" w:hAnsi="宋体"/>
          <w:kern w:val="0"/>
          <w:sz w:val="28"/>
          <w:szCs w:val="28"/>
        </w:rPr>
        <w:t>被授权人：                   性别：                 年龄：</w:t>
      </w:r>
    </w:p>
    <w:p w14:paraId="53090785">
      <w:pPr>
        <w:pStyle w:val="10"/>
        <w:spacing w:after="0"/>
        <w:ind w:left="135"/>
        <w:rPr>
          <w:rFonts w:ascii="宋体" w:hAnsi="宋体"/>
          <w:kern w:val="0"/>
          <w:sz w:val="28"/>
          <w:szCs w:val="28"/>
        </w:rPr>
      </w:pPr>
    </w:p>
    <w:p w14:paraId="16EAFA29">
      <w:pPr>
        <w:pStyle w:val="10"/>
        <w:spacing w:after="0"/>
        <w:ind w:left="135"/>
        <w:rPr>
          <w:rFonts w:ascii="宋体" w:hAnsi="宋体"/>
          <w:kern w:val="0"/>
          <w:sz w:val="28"/>
          <w:szCs w:val="28"/>
        </w:rPr>
      </w:pPr>
      <w:r>
        <w:rPr>
          <w:rFonts w:hint="eastAsia" w:ascii="宋体" w:hAnsi="宋体"/>
          <w:kern w:val="0"/>
          <w:sz w:val="28"/>
          <w:szCs w:val="28"/>
        </w:rPr>
        <w:t>单位（盖章）                 部门：                 职务：</w:t>
      </w:r>
    </w:p>
    <w:p w14:paraId="175B9A8E">
      <w:pPr>
        <w:pStyle w:val="10"/>
        <w:spacing w:after="0"/>
        <w:rPr>
          <w:rFonts w:ascii="宋体" w:hAnsi="宋体"/>
          <w:kern w:val="0"/>
          <w:sz w:val="28"/>
          <w:szCs w:val="28"/>
        </w:rPr>
      </w:pPr>
    </w:p>
    <w:p w14:paraId="502FB290">
      <w:pPr>
        <w:pStyle w:val="10"/>
        <w:spacing w:after="0"/>
        <w:rPr>
          <w:rFonts w:ascii="宋体" w:hAnsi="宋体"/>
          <w:kern w:val="0"/>
          <w:sz w:val="28"/>
          <w:szCs w:val="28"/>
        </w:rPr>
      </w:pPr>
      <w:r>
        <w:rPr>
          <w:rFonts w:hint="eastAsia" w:ascii="宋体" w:hAnsi="宋体"/>
          <w:kern w:val="0"/>
          <w:sz w:val="28"/>
          <w:szCs w:val="28"/>
        </w:rPr>
        <w:t>法定代表人：（签字）</w:t>
      </w:r>
    </w:p>
    <w:p w14:paraId="1CDE3CE9">
      <w:pPr>
        <w:adjustRightInd w:val="0"/>
        <w:snapToGrid w:val="0"/>
        <w:spacing w:line="360" w:lineRule="auto"/>
        <w:rPr>
          <w:rFonts w:ascii="宋体" w:cs="Arial"/>
          <w:kern w:val="0"/>
          <w:szCs w:val="21"/>
        </w:rPr>
      </w:pPr>
      <w:r>
        <w:rPr>
          <w:rFonts w:hint="eastAsia" w:ascii="宋体" w:hAnsi="宋体" w:cs="Arial"/>
          <w:kern w:val="0"/>
          <w:szCs w:val="21"/>
        </w:rPr>
        <w:t>此处粘贴法定公司代理人身份证复印件</w:t>
      </w:r>
    </w:p>
    <w:tbl>
      <w:tblPr>
        <w:tblStyle w:val="22"/>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38FF362B">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73AC0086">
            <w:pPr>
              <w:keepNext w:val="0"/>
              <w:keepLines w:val="0"/>
              <w:suppressLineNumbers w:val="0"/>
              <w:spacing w:before="0" w:beforeAutospacing="0" w:after="0" w:afterAutospacing="0" w:line="360" w:lineRule="auto"/>
              <w:ind w:left="0" w:right="0"/>
              <w:rPr>
                <w:rFonts w:hint="default" w:ascii="宋体"/>
                <w:b/>
                <w:szCs w:val="21"/>
              </w:rPr>
            </w:pPr>
          </w:p>
          <w:p w14:paraId="646115D1">
            <w:pPr>
              <w:keepNext w:val="0"/>
              <w:keepLines w:val="0"/>
              <w:suppressLineNumbers w:val="0"/>
              <w:spacing w:before="0" w:beforeAutospacing="0" w:after="0" w:afterAutospacing="0" w:line="360" w:lineRule="auto"/>
              <w:ind w:left="0" w:right="0"/>
              <w:rPr>
                <w:rFonts w:hint="default" w:ascii="宋体"/>
                <w:b/>
                <w:szCs w:val="21"/>
              </w:rPr>
            </w:pPr>
            <w:r>
              <w:rPr>
                <w:rFonts w:hint="eastAsia" w:ascii="宋体" w:hAnsi="宋体"/>
                <w:b/>
                <w:szCs w:val="21"/>
              </w:rPr>
              <w:t>公司代理人身份证正面复印件</w:t>
            </w:r>
          </w:p>
          <w:p w14:paraId="6157C4A5">
            <w:pPr>
              <w:keepNext w:val="0"/>
              <w:keepLines w:val="0"/>
              <w:suppressLineNumbers w:val="0"/>
              <w:spacing w:before="0" w:beforeAutospacing="0" w:after="0" w:afterAutospacing="0" w:line="360" w:lineRule="auto"/>
              <w:ind w:left="0" w:right="0"/>
              <w:rPr>
                <w:rFonts w:hint="default" w:ascii="宋体"/>
                <w:b/>
                <w:szCs w:val="21"/>
              </w:rPr>
            </w:pPr>
          </w:p>
        </w:tc>
      </w:tr>
    </w:tbl>
    <w:p w14:paraId="7FD8C651">
      <w:pPr>
        <w:spacing w:line="360" w:lineRule="auto"/>
        <w:rPr>
          <w:rFonts w:ascii="宋体" w:cs="Calibri"/>
          <w:smallCaps/>
          <w:vanish/>
          <w:szCs w:val="21"/>
        </w:rPr>
      </w:pPr>
    </w:p>
    <w:tbl>
      <w:tblPr>
        <w:tblStyle w:val="22"/>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293F7078">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0279C0F">
            <w:pPr>
              <w:keepNext w:val="0"/>
              <w:keepLines w:val="0"/>
              <w:suppressLineNumbers w:val="0"/>
              <w:spacing w:before="0" w:beforeAutospacing="0" w:after="0" w:afterAutospacing="0" w:line="360" w:lineRule="auto"/>
              <w:ind w:left="0" w:right="0"/>
              <w:rPr>
                <w:rFonts w:hint="default" w:ascii="宋体"/>
                <w:b/>
                <w:szCs w:val="21"/>
              </w:rPr>
            </w:pPr>
          </w:p>
          <w:p w14:paraId="75975CA4">
            <w:pPr>
              <w:keepNext w:val="0"/>
              <w:keepLines w:val="0"/>
              <w:suppressLineNumbers w:val="0"/>
              <w:spacing w:before="0" w:beforeAutospacing="0" w:after="0" w:afterAutospacing="0" w:line="360" w:lineRule="auto"/>
              <w:ind w:left="0" w:right="0"/>
              <w:rPr>
                <w:rFonts w:hint="default" w:ascii="宋体"/>
                <w:b/>
                <w:szCs w:val="21"/>
              </w:rPr>
            </w:pPr>
            <w:r>
              <w:rPr>
                <w:rFonts w:hint="eastAsia" w:ascii="宋体" w:hAnsi="宋体"/>
                <w:b/>
                <w:szCs w:val="21"/>
              </w:rPr>
              <w:t>公司代理人身份证反面复印件</w:t>
            </w:r>
          </w:p>
        </w:tc>
      </w:tr>
    </w:tbl>
    <w:p w14:paraId="31E1588D">
      <w:pPr>
        <w:spacing w:line="360" w:lineRule="auto"/>
        <w:rPr>
          <w:rFonts w:ascii="宋体" w:cs="Calibri"/>
          <w:smallCaps/>
          <w:vanish/>
          <w:szCs w:val="21"/>
        </w:rPr>
      </w:pPr>
    </w:p>
    <w:p w14:paraId="7ACA766C">
      <w:pPr>
        <w:spacing w:line="360" w:lineRule="auto"/>
        <w:rPr>
          <w:rFonts w:ascii="宋体" w:cs="Calibri"/>
          <w:smallCaps/>
          <w:vanish/>
          <w:szCs w:val="21"/>
        </w:rPr>
      </w:pPr>
    </w:p>
    <w:p w14:paraId="17C8C6D8">
      <w:pPr>
        <w:spacing w:line="360" w:lineRule="auto"/>
        <w:rPr>
          <w:rFonts w:ascii="宋体" w:cs="Arial"/>
          <w:szCs w:val="21"/>
        </w:rPr>
      </w:pPr>
    </w:p>
    <w:p w14:paraId="08C70212">
      <w:pPr>
        <w:spacing w:line="360" w:lineRule="auto"/>
        <w:ind w:left="720"/>
        <w:rPr>
          <w:rFonts w:ascii="宋体" w:cs="Arial"/>
          <w:szCs w:val="21"/>
        </w:rPr>
      </w:pPr>
    </w:p>
    <w:p w14:paraId="006D167C">
      <w:pPr>
        <w:spacing w:line="360" w:lineRule="auto"/>
        <w:ind w:left="720"/>
        <w:rPr>
          <w:rFonts w:ascii="宋体" w:cs="Arial"/>
          <w:szCs w:val="21"/>
        </w:rPr>
      </w:pPr>
    </w:p>
    <w:p w14:paraId="2C7FA862">
      <w:pPr>
        <w:spacing w:line="360" w:lineRule="auto"/>
        <w:ind w:left="720"/>
        <w:rPr>
          <w:rFonts w:ascii="宋体" w:cs="Arial"/>
          <w:szCs w:val="21"/>
        </w:rPr>
      </w:pPr>
    </w:p>
    <w:p w14:paraId="66BD07C9">
      <w:pPr>
        <w:spacing w:line="360" w:lineRule="auto"/>
        <w:ind w:left="720"/>
        <w:rPr>
          <w:rFonts w:ascii="宋体" w:cs="Arial"/>
          <w:szCs w:val="21"/>
        </w:rPr>
      </w:pPr>
    </w:p>
    <w:p w14:paraId="488CA54E">
      <w:pPr>
        <w:jc w:val="center"/>
        <w:rPr>
          <w:rFonts w:ascii="宋体" w:hAnsi="宋体"/>
          <w:sz w:val="28"/>
        </w:rPr>
      </w:pPr>
      <w:r>
        <w:rPr>
          <w:rFonts w:hint="eastAsia" w:ascii="宋体" w:hAnsi="宋体"/>
          <w:sz w:val="28"/>
        </w:rPr>
        <w:t xml:space="preserve">                             </w:t>
      </w:r>
    </w:p>
    <w:p w14:paraId="71B1B896">
      <w:pPr>
        <w:ind w:right="560"/>
        <w:jc w:val="right"/>
        <w:rPr>
          <w:rFonts w:ascii="宋体" w:hAnsi="宋体"/>
          <w:sz w:val="28"/>
        </w:rPr>
      </w:pPr>
    </w:p>
    <w:p w14:paraId="6E9205F7">
      <w:pPr>
        <w:jc w:val="right"/>
        <w:rPr>
          <w:rFonts w:hint="eastAsia" w:ascii="宋体" w:hAnsi="宋体"/>
          <w:sz w:val="28"/>
        </w:rPr>
      </w:pPr>
      <w:r>
        <w:rPr>
          <w:rFonts w:hint="eastAsia" w:ascii="宋体" w:hAnsi="宋体"/>
          <w:sz w:val="28"/>
        </w:rPr>
        <w:t>日期：    年    月   日</w:t>
      </w:r>
    </w:p>
    <w:p w14:paraId="7484C304">
      <w:pPr>
        <w:wordWrap w:val="0"/>
        <w:autoSpaceDE w:val="0"/>
        <w:autoSpaceDN w:val="0"/>
        <w:adjustRightInd w:val="0"/>
        <w:spacing w:before="120" w:after="120" w:line="720" w:lineRule="atLeast"/>
        <w:jc w:val="center"/>
        <w:rPr>
          <w:rFonts w:hint="eastAsia" w:ascii="方正仿宋_GBK" w:hAnsi="方正仿宋_GBK" w:eastAsia="方正仿宋_GBK" w:cs="方正仿宋_GBK"/>
          <w:b/>
          <w:snapToGrid w:val="0"/>
          <w:sz w:val="44"/>
          <w:szCs w:val="44"/>
          <w:lang w:val="en-US" w:eastAsia="zh-CN"/>
        </w:rPr>
      </w:pPr>
    </w:p>
    <w:p w14:paraId="2956E945">
      <w:pPr>
        <w:wordWrap w:val="0"/>
        <w:autoSpaceDE w:val="0"/>
        <w:autoSpaceDN w:val="0"/>
        <w:adjustRightInd w:val="0"/>
        <w:spacing w:before="120" w:after="120" w:line="720" w:lineRule="atLeast"/>
        <w:jc w:val="center"/>
        <w:rPr>
          <w:rFonts w:hint="eastAsia" w:ascii="方正仿宋_GBK" w:hAnsi="方正仿宋_GBK" w:eastAsia="方正仿宋_GBK" w:cs="方正仿宋_GBK"/>
          <w:b/>
          <w:bCs/>
          <w:color w:val="auto"/>
          <w:spacing w:val="-11"/>
          <w:sz w:val="44"/>
          <w:szCs w:val="44"/>
          <w:highlight w:val="none"/>
        </w:rPr>
      </w:pPr>
      <w:r>
        <w:rPr>
          <w:rFonts w:hint="eastAsia" w:ascii="方正仿宋_GBK" w:hAnsi="方正仿宋_GBK" w:eastAsia="方正仿宋_GBK" w:cs="方正仿宋_GBK"/>
          <w:b/>
          <w:snapToGrid w:val="0"/>
          <w:color w:val="auto"/>
          <w:sz w:val="44"/>
          <w:szCs w:val="44"/>
          <w:highlight w:val="none"/>
          <w:lang w:val="en-US" w:eastAsia="zh-CN"/>
        </w:rPr>
        <w:t>重医附二院两院区更换防火门、防盗门</w:t>
      </w:r>
      <w:r>
        <w:rPr>
          <w:rFonts w:hint="eastAsia" w:ascii="方正仿宋_GBK" w:hAnsi="方正仿宋_GBK" w:eastAsia="方正仿宋_GBK" w:cs="方正仿宋_GBK"/>
          <w:b/>
          <w:bCs/>
          <w:color w:val="auto"/>
          <w:spacing w:val="-11"/>
          <w:sz w:val="44"/>
          <w:szCs w:val="44"/>
          <w:highlight w:val="none"/>
        </w:rPr>
        <w:t>合同</w:t>
      </w:r>
    </w:p>
    <w:p w14:paraId="0D57E259">
      <w:pPr>
        <w:spacing w:before="110" w:line="222" w:lineRule="auto"/>
        <w:ind w:left="569"/>
        <w:jc w:val="center"/>
        <w:rPr>
          <w:rFonts w:hint="eastAsia" w:ascii="方正仿宋_GBK" w:hAnsi="方正仿宋_GBK" w:eastAsia="方正仿宋_GBK" w:cs="方正仿宋_GBK"/>
          <w:b/>
          <w:bCs/>
          <w:spacing w:val="27"/>
          <w:position w:val="2"/>
          <w:sz w:val="34"/>
          <w:szCs w:val="34"/>
        </w:rPr>
      </w:pPr>
    </w:p>
    <w:p w14:paraId="514A2063">
      <w:pPr>
        <w:spacing w:before="110" w:line="222" w:lineRule="auto"/>
        <w:ind w:left="569"/>
        <w:jc w:val="center"/>
        <w:rPr>
          <w:rFonts w:hint="eastAsia" w:ascii="方正仿宋_GBK" w:hAnsi="方正仿宋_GBK" w:eastAsia="方正仿宋_GBK" w:cs="方正仿宋_GBK"/>
          <w:b/>
          <w:bCs/>
          <w:spacing w:val="27"/>
          <w:position w:val="2"/>
          <w:sz w:val="34"/>
          <w:szCs w:val="34"/>
        </w:rPr>
      </w:pPr>
    </w:p>
    <w:p w14:paraId="3073B090">
      <w:pPr>
        <w:spacing w:before="110" w:line="222" w:lineRule="auto"/>
        <w:ind w:left="569"/>
        <w:jc w:val="center"/>
        <w:rPr>
          <w:rFonts w:hint="eastAsia" w:ascii="方正仿宋_GBK" w:hAnsi="方正仿宋_GBK" w:eastAsia="方正仿宋_GBK" w:cs="方正仿宋_GBK"/>
          <w:b/>
          <w:bCs/>
          <w:spacing w:val="27"/>
          <w:position w:val="2"/>
          <w:sz w:val="34"/>
          <w:szCs w:val="34"/>
        </w:rPr>
      </w:pPr>
    </w:p>
    <w:p w14:paraId="389827D5">
      <w:pPr>
        <w:spacing w:before="110" w:line="222" w:lineRule="auto"/>
        <w:ind w:left="569"/>
        <w:jc w:val="center"/>
        <w:rPr>
          <w:rFonts w:hint="eastAsia" w:ascii="方正仿宋_GBK" w:hAnsi="方正仿宋_GBK" w:eastAsia="方正仿宋_GBK" w:cs="方正仿宋_GBK"/>
          <w:sz w:val="27"/>
          <w:szCs w:val="27"/>
        </w:rPr>
      </w:pPr>
      <w:r>
        <w:rPr>
          <w:rFonts w:hint="eastAsia" w:ascii="方正仿宋_GBK" w:hAnsi="方正仿宋_GBK" w:eastAsia="方正仿宋_GBK" w:cs="方正仿宋_GBK"/>
          <w:b/>
          <w:bCs/>
          <w:spacing w:val="27"/>
          <w:position w:val="2"/>
          <w:sz w:val="34"/>
          <w:szCs w:val="34"/>
        </w:rPr>
        <w:t>甲</w:t>
      </w:r>
      <w:r>
        <w:rPr>
          <w:rFonts w:hint="eastAsia" w:ascii="方正仿宋_GBK" w:hAnsi="方正仿宋_GBK" w:eastAsia="方正仿宋_GBK" w:cs="方正仿宋_GBK"/>
          <w:spacing w:val="39"/>
          <w:position w:val="2"/>
          <w:sz w:val="34"/>
          <w:szCs w:val="34"/>
        </w:rPr>
        <w:t xml:space="preserve">  </w:t>
      </w:r>
      <w:r>
        <w:rPr>
          <w:rFonts w:hint="eastAsia" w:ascii="方正仿宋_GBK" w:hAnsi="方正仿宋_GBK" w:eastAsia="方正仿宋_GBK" w:cs="方正仿宋_GBK"/>
          <w:b/>
          <w:bCs/>
          <w:spacing w:val="27"/>
          <w:position w:val="2"/>
          <w:sz w:val="34"/>
          <w:szCs w:val="34"/>
        </w:rPr>
        <w:t>方</w:t>
      </w:r>
      <w:r>
        <w:rPr>
          <w:rFonts w:hint="eastAsia" w:ascii="方正仿宋_GBK" w:hAnsi="方正仿宋_GBK" w:eastAsia="方正仿宋_GBK" w:cs="方正仿宋_GBK"/>
          <w:b/>
          <w:bCs/>
          <w:spacing w:val="27"/>
          <w:position w:val="2"/>
          <w:sz w:val="34"/>
          <w:szCs w:val="34"/>
          <w:lang w:eastAsia="zh-CN"/>
        </w:rPr>
        <w:t>：</w:t>
      </w:r>
      <w:r>
        <w:rPr>
          <w:rFonts w:hint="eastAsia" w:ascii="方正仿宋_GBK" w:hAnsi="方正仿宋_GBK" w:eastAsia="方正仿宋_GBK" w:cs="方正仿宋_GBK"/>
          <w:b/>
          <w:bCs/>
          <w:spacing w:val="27"/>
          <w:position w:val="-1"/>
          <w:sz w:val="32"/>
          <w:szCs w:val="32"/>
          <w:u w:val="single" w:color="auto"/>
        </w:rPr>
        <w:t>重庆医科大学附属第二医院</w:t>
      </w:r>
    </w:p>
    <w:p w14:paraId="4FEC6929">
      <w:pPr>
        <w:pStyle w:val="10"/>
        <w:spacing w:line="242" w:lineRule="auto"/>
        <w:jc w:val="center"/>
        <w:rPr>
          <w:rFonts w:hint="eastAsia" w:ascii="方正仿宋_GBK" w:hAnsi="方正仿宋_GBK" w:eastAsia="方正仿宋_GBK" w:cs="方正仿宋_GBK"/>
        </w:rPr>
      </w:pPr>
    </w:p>
    <w:p w14:paraId="368D020E">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r>
        <w:rPr>
          <w:rFonts w:hint="eastAsia" w:ascii="方正仿宋_GBK" w:hAnsi="方正仿宋_GBK" w:eastAsia="方正仿宋_GBK" w:cs="方正仿宋_GBK"/>
          <w:spacing w:val="-15"/>
          <w:sz w:val="34"/>
          <w:szCs w:val="34"/>
        </w:rPr>
        <w:t>乙</w:t>
      </w:r>
      <w:r>
        <w:rPr>
          <w:rFonts w:hint="eastAsia" w:ascii="方正仿宋_GBK" w:hAnsi="方正仿宋_GBK" w:eastAsia="方正仿宋_GBK" w:cs="方正仿宋_GBK"/>
          <w:spacing w:val="28"/>
          <w:sz w:val="34"/>
          <w:szCs w:val="34"/>
        </w:rPr>
        <w:t xml:space="preserve">  </w:t>
      </w:r>
      <w:r>
        <w:rPr>
          <w:rFonts w:hint="eastAsia" w:ascii="方正仿宋_GBK" w:hAnsi="方正仿宋_GBK" w:eastAsia="方正仿宋_GBK" w:cs="方正仿宋_GBK"/>
          <w:spacing w:val="28"/>
          <w:sz w:val="34"/>
          <w:szCs w:val="34"/>
          <w:lang w:val="en-US" w:eastAsia="zh-CN"/>
        </w:rPr>
        <w:t xml:space="preserve"> </w:t>
      </w:r>
      <w:r>
        <w:rPr>
          <w:rFonts w:hint="eastAsia" w:ascii="方正仿宋_GBK" w:hAnsi="方正仿宋_GBK" w:eastAsia="方正仿宋_GBK" w:cs="方正仿宋_GBK"/>
          <w:b/>
          <w:bCs/>
          <w:spacing w:val="-15"/>
          <w:sz w:val="34"/>
          <w:szCs w:val="34"/>
        </w:rPr>
        <w:t>方</w:t>
      </w:r>
      <w:r>
        <w:rPr>
          <w:rFonts w:hint="eastAsia" w:ascii="方正仿宋_GBK" w:hAnsi="方正仿宋_GBK" w:eastAsia="方正仿宋_GBK" w:cs="方正仿宋_GBK"/>
          <w:b/>
          <w:bCs/>
          <w:spacing w:val="-15"/>
          <w:sz w:val="34"/>
          <w:szCs w:val="34"/>
          <w:lang w:eastAsia="zh-CN"/>
        </w:rPr>
        <w:t>：</w:t>
      </w:r>
      <w:r>
        <w:rPr>
          <w:rFonts w:hint="eastAsia" w:ascii="方正仿宋_GBK" w:hAnsi="方正仿宋_GBK" w:eastAsia="方正仿宋_GBK" w:cs="方正仿宋_GBK"/>
          <w:b/>
          <w:bCs/>
          <w:spacing w:val="27"/>
          <w:position w:val="-1"/>
          <w:sz w:val="32"/>
          <w:szCs w:val="32"/>
          <w:u w:val="single" w:color="auto"/>
          <w:lang w:val="en-US" w:eastAsia="zh-CN"/>
        </w:rPr>
        <w:t>***********************</w:t>
      </w:r>
    </w:p>
    <w:p w14:paraId="08B0BD44">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30264010">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20D13AEE">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3A933366">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29FDD9EF">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40421DB5">
      <w:pPr>
        <w:spacing w:before="110" w:line="222" w:lineRule="auto"/>
        <w:ind w:left="569"/>
        <w:jc w:val="center"/>
        <w:rPr>
          <w:rFonts w:hint="default" w:ascii="方正仿宋_GBK" w:hAnsi="方正仿宋_GBK" w:eastAsia="方正仿宋_GBK" w:cs="方正仿宋_GBK"/>
          <w:b/>
          <w:bCs/>
          <w:spacing w:val="27"/>
          <w:position w:val="-1"/>
          <w:sz w:val="32"/>
          <w:szCs w:val="32"/>
          <w:u w:val="none" w:color="auto"/>
          <w:lang w:val="en-US" w:eastAsia="zh-CN"/>
        </w:rPr>
      </w:pPr>
      <w:r>
        <w:rPr>
          <w:rFonts w:hint="eastAsia" w:ascii="方正仿宋_GBK" w:hAnsi="方正仿宋_GBK" w:eastAsia="方正仿宋_GBK" w:cs="方正仿宋_GBK"/>
          <w:b/>
          <w:bCs/>
          <w:spacing w:val="27"/>
          <w:position w:val="-1"/>
          <w:sz w:val="32"/>
          <w:szCs w:val="32"/>
          <w:u w:val="none" w:color="auto"/>
          <w:lang w:val="en-US" w:eastAsia="zh-CN"/>
        </w:rPr>
        <w:t>2025年  月  日</w:t>
      </w:r>
    </w:p>
    <w:p w14:paraId="3B14F499">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054D49A3">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49ADB2FA">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16D6028F">
      <w:pPr>
        <w:pStyle w:val="2"/>
        <w:rPr>
          <w:rFonts w:hint="eastAsia" w:ascii="方正仿宋_GBK" w:hAnsi="方正仿宋_GBK" w:eastAsia="方正仿宋_GBK" w:cs="方正仿宋_GBK"/>
          <w:b/>
          <w:bCs/>
          <w:spacing w:val="27"/>
          <w:position w:val="-1"/>
          <w:sz w:val="32"/>
          <w:szCs w:val="32"/>
          <w:u w:val="single" w:color="auto"/>
          <w:lang w:val="en-US" w:eastAsia="zh-CN"/>
        </w:rPr>
      </w:pPr>
    </w:p>
    <w:p w14:paraId="00E6550F">
      <w:pPr>
        <w:rPr>
          <w:rFonts w:hint="eastAsia"/>
          <w:lang w:val="en-US" w:eastAsia="zh-CN"/>
        </w:rPr>
      </w:pPr>
    </w:p>
    <w:p w14:paraId="14294B71">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27BEE5FB">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根据《中华人民共和国民法典》以及</w:t>
      </w:r>
      <w:r>
        <w:rPr>
          <w:rFonts w:hint="eastAsia" w:ascii="方正仿宋_GBK" w:hAnsi="方正仿宋_GBK" w:eastAsia="方正仿宋_GBK" w:cs="方正仿宋_GBK"/>
          <w:sz w:val="28"/>
          <w:szCs w:val="28"/>
          <w:lang w:eastAsia="zh-CN"/>
        </w:rPr>
        <w:t>《</w:t>
      </w:r>
      <w:r>
        <w:rPr>
          <w:rFonts w:eastAsia="方正仿宋_GBK"/>
          <w:sz w:val="28"/>
          <w:szCs w:val="28"/>
        </w:rPr>
        <w:t>中华人民共和国测绘法》和有关法律法规</w:t>
      </w:r>
      <w:r>
        <w:rPr>
          <w:rFonts w:hint="eastAsia" w:ascii="方正仿宋_GBK" w:hAnsi="方正仿宋_GBK" w:eastAsia="方正仿宋_GBK" w:cs="方正仿宋_GBK"/>
          <w:sz w:val="28"/>
          <w:szCs w:val="28"/>
        </w:rPr>
        <w:t>，甲乙双方经过充分协商，现就乙方向甲方提供两院区管线勘测及</w:t>
      </w:r>
      <w:r>
        <w:rPr>
          <w:rFonts w:hint="eastAsia" w:ascii="方正仿宋_GBK" w:hAnsi="方正仿宋_GBK" w:eastAsia="方正仿宋_GBK" w:cs="方正仿宋_GBK"/>
          <w:sz w:val="28"/>
          <w:szCs w:val="28"/>
          <w:lang w:eastAsia="zh-CN"/>
        </w:rPr>
        <w:t>检查井</w:t>
      </w:r>
      <w:r>
        <w:rPr>
          <w:rFonts w:hint="eastAsia" w:ascii="方正仿宋_GBK" w:hAnsi="方正仿宋_GBK" w:eastAsia="方正仿宋_GBK" w:cs="方正仿宋_GBK"/>
          <w:sz w:val="28"/>
          <w:szCs w:val="28"/>
        </w:rPr>
        <w:t>防坠网评估</w:t>
      </w:r>
      <w:r>
        <w:rPr>
          <w:rFonts w:hint="eastAsia" w:ascii="方正仿宋_GBK" w:hAnsi="方正仿宋_GBK" w:eastAsia="方正仿宋_GBK" w:cs="方正仿宋_GBK"/>
          <w:sz w:val="28"/>
          <w:szCs w:val="28"/>
          <w:lang w:val="en-US" w:eastAsia="zh-CN"/>
        </w:rPr>
        <w:t>服务</w:t>
      </w:r>
      <w:r>
        <w:rPr>
          <w:rFonts w:hint="eastAsia" w:ascii="方正仿宋_GBK" w:hAnsi="方正仿宋_GBK" w:eastAsia="方正仿宋_GBK" w:cs="方正仿宋_GBK"/>
          <w:sz w:val="28"/>
          <w:szCs w:val="28"/>
        </w:rPr>
        <w:t>事宜达成一致，特签订本合同，以便双方共同遵守。</w:t>
      </w:r>
    </w:p>
    <w:p w14:paraId="6D2405CE">
      <w:pPr>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一、</w:t>
      </w:r>
      <w:r>
        <w:rPr>
          <w:rFonts w:hint="eastAsia" w:ascii="方正仿宋_GBK" w:hAnsi="方正仿宋_GBK" w:eastAsia="方正仿宋_GBK" w:cs="方正仿宋_GBK"/>
          <w:b/>
          <w:bCs/>
          <w:sz w:val="28"/>
          <w:szCs w:val="28"/>
          <w:lang w:val="en-US" w:eastAsia="zh-CN"/>
        </w:rPr>
        <w:t>服务内容</w:t>
      </w:r>
    </w:p>
    <w:p w14:paraId="7B80BEC0">
      <w:pPr>
        <w:ind w:firstLine="560"/>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1、服务范围</w:t>
      </w:r>
    </w:p>
    <w:p w14:paraId="0257960E">
      <w:pPr>
        <w:ind w:firstLine="56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rPr>
        <w:t>重庆医科大学附属第二医院</w:t>
      </w:r>
      <w:r>
        <w:rPr>
          <w:rFonts w:hint="eastAsia" w:ascii="方正仿宋_GBK" w:hAnsi="方正仿宋_GBK" w:eastAsia="方正仿宋_GBK" w:cs="方正仿宋_GBK"/>
          <w:sz w:val="28"/>
          <w:szCs w:val="28"/>
          <w:lang w:val="en-US" w:eastAsia="zh-CN"/>
        </w:rPr>
        <w:t>渝中院区（临江路74号）</w:t>
      </w:r>
    </w:p>
    <w:p w14:paraId="70260D07">
      <w:pPr>
        <w:ind w:firstLine="5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重庆医科大学附属第二医院江南院区(天文大道288号) </w:t>
      </w:r>
    </w:p>
    <w:p w14:paraId="69B2D37B">
      <w:pPr>
        <w:numPr>
          <w:ilvl w:val="0"/>
          <w:numId w:val="0"/>
        </w:numPr>
        <w:ind w:firstLine="560" w:firstLineChars="20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2、工作内容</w:t>
      </w:r>
    </w:p>
    <w:p w14:paraId="1364B9A3">
      <w:pPr>
        <w:pStyle w:val="34"/>
        <w:spacing w:line="360" w:lineRule="auto"/>
        <w:ind w:firstLine="560" w:firstLineChars="20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（1）更换两院区的防火门230扇，防盗门17扇，包含门以及附属配件的安装。</w:t>
      </w:r>
    </w:p>
    <w:p w14:paraId="40F6175B">
      <w:pPr>
        <w:ind w:firstLine="56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（2）对更换造成的墙漆、墙砖损坏进行修补。</w:t>
      </w:r>
    </w:p>
    <w:p w14:paraId="17781A22">
      <w:pPr>
        <w:ind w:firstLine="56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（3）除渣。</w:t>
      </w:r>
    </w:p>
    <w:p w14:paraId="3D4AA7F5">
      <w:pPr>
        <w:numPr>
          <w:ilvl w:val="0"/>
          <w:numId w:val="4"/>
        </w:numPr>
        <w:rPr>
          <w:rFonts w:hint="eastAsia"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lang w:val="en-US" w:eastAsia="zh-CN"/>
        </w:rPr>
        <w:t>成果要求</w:t>
      </w:r>
    </w:p>
    <w:p w14:paraId="204DF747">
      <w:pPr>
        <w:numPr>
          <w:ilvl w:val="0"/>
          <w:numId w:val="0"/>
        </w:numPr>
        <w:ind w:firstLine="560" w:firstLineChars="200"/>
        <w:rPr>
          <w:rFonts w:hint="default"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采用符合规范要求的乙级钢制防火门和四级防盗门完成更换，修复施工造成的墙面损伤并清运建渣</w:t>
      </w:r>
      <w:r>
        <w:rPr>
          <w:rFonts w:hint="eastAsia" w:ascii="方正仿宋_GBK" w:hAnsi="方正仿宋_GBK" w:eastAsia="方正仿宋_GBK" w:cs="方正仿宋_GBK"/>
          <w:b w:val="0"/>
          <w:bCs w:val="0"/>
          <w:sz w:val="28"/>
          <w:szCs w:val="28"/>
        </w:rPr>
        <w:t>。</w:t>
      </w:r>
    </w:p>
    <w:p w14:paraId="3AF2EE46">
      <w:pPr>
        <w:rPr>
          <w:rFonts w:hint="default"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rPr>
        <w:t>三、</w:t>
      </w:r>
      <w:r>
        <w:rPr>
          <w:rFonts w:hint="eastAsia" w:ascii="方正仿宋_GBK" w:hAnsi="方正仿宋_GBK" w:eastAsia="方正仿宋_GBK" w:cs="方正仿宋_GBK"/>
          <w:b/>
          <w:bCs/>
          <w:sz w:val="28"/>
          <w:szCs w:val="28"/>
          <w:lang w:val="en-US" w:eastAsia="zh-CN"/>
        </w:rPr>
        <w:t>合同工期</w:t>
      </w:r>
    </w:p>
    <w:p w14:paraId="0437863C">
      <w:pPr>
        <w:spacing w:line="560" w:lineRule="exact"/>
        <w:ind w:firstLine="560" w:firstLineChars="200"/>
        <w:rPr>
          <w:rFonts w:eastAsia="方正仿宋_GBK"/>
          <w:sz w:val="28"/>
          <w:szCs w:val="28"/>
        </w:rPr>
      </w:pPr>
      <w:r>
        <w:rPr>
          <w:rFonts w:hint="eastAsia" w:ascii="方正仿宋_GBK" w:hAnsi="方正仿宋_GBK" w:eastAsia="方正仿宋_GBK" w:cs="方正仿宋_GBK"/>
          <w:sz w:val="28"/>
          <w:szCs w:val="28"/>
          <w:lang w:val="en-US" w:eastAsia="zh-CN"/>
        </w:rPr>
        <w:t>60日历天</w:t>
      </w:r>
      <w:r>
        <w:rPr>
          <w:rFonts w:eastAsia="方正仿宋_GBK"/>
          <w:sz w:val="28"/>
          <w:szCs w:val="28"/>
        </w:rPr>
        <w:t>。</w:t>
      </w:r>
    </w:p>
    <w:p w14:paraId="1E1CFECC">
      <w:pPr>
        <w:numPr>
          <w:ilvl w:val="0"/>
          <w:numId w:val="5"/>
        </w:numPr>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服务费用</w:t>
      </w:r>
    </w:p>
    <w:p w14:paraId="3211320D">
      <w:pPr>
        <w:numPr>
          <w:ilvl w:val="0"/>
          <w:numId w:val="0"/>
        </w:numPr>
        <w:ind w:firstLine="560" w:firstLineChars="200"/>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sz w:val="28"/>
          <w:szCs w:val="28"/>
        </w:rPr>
        <w:t>双方确认，本次服务采用</w:t>
      </w:r>
      <w:r>
        <w:rPr>
          <w:rFonts w:hint="eastAsia" w:ascii="方正仿宋_GBK" w:hAnsi="方正仿宋_GBK" w:eastAsia="方正仿宋_GBK" w:cs="方正仿宋_GBK"/>
          <w:b w:val="0"/>
          <w:bCs w:val="0"/>
          <w:sz w:val="28"/>
          <w:szCs w:val="28"/>
          <w:lang w:val="en-US" w:eastAsia="zh-CN"/>
        </w:rPr>
        <w:t>综合单价包干</w:t>
      </w:r>
      <w:r>
        <w:rPr>
          <w:rFonts w:hint="eastAsia" w:ascii="方正仿宋_GBK" w:hAnsi="方正仿宋_GBK" w:eastAsia="方正仿宋_GBK" w:cs="方正仿宋_GBK"/>
          <w:b w:val="0"/>
          <w:bCs w:val="0"/>
          <w:sz w:val="28"/>
          <w:szCs w:val="28"/>
        </w:rPr>
        <w:t>形式计价，</w:t>
      </w:r>
      <w:r>
        <w:rPr>
          <w:rFonts w:hint="eastAsia" w:eastAsia="方正仿宋_GBK"/>
          <w:sz w:val="28"/>
          <w:szCs w:val="28"/>
        </w:rPr>
        <w:t>包含但不限于工资、劳保、医疗、福利、津贴、保险、差旅费、资料费，管理费、税金、利润，以及专家审查费等所有费用，</w:t>
      </w:r>
      <w:r>
        <w:rPr>
          <w:rFonts w:hint="eastAsia" w:eastAsia="方正仿宋_GBK"/>
          <w:sz w:val="28"/>
          <w:szCs w:val="28"/>
          <w:highlight w:val="none"/>
          <w:lang w:val="en-US" w:eastAsia="zh-CN"/>
        </w:rPr>
        <w:t>甲方</w:t>
      </w:r>
      <w:r>
        <w:rPr>
          <w:rFonts w:hint="eastAsia" w:eastAsia="方正仿宋_GBK"/>
          <w:sz w:val="28"/>
          <w:szCs w:val="28"/>
        </w:rPr>
        <w:t>不再另行支付任何费用</w:t>
      </w:r>
      <w:r>
        <w:rPr>
          <w:rFonts w:hint="eastAsia" w:eastAsia="方正仿宋_GBK"/>
          <w:sz w:val="28"/>
          <w:szCs w:val="28"/>
          <w:lang w:eastAsia="zh-CN"/>
        </w:rPr>
        <w:t>，</w:t>
      </w:r>
      <w:r>
        <w:rPr>
          <w:rFonts w:hint="eastAsia" w:ascii="方正仿宋_GBK" w:hAnsi="方正仿宋_GBK" w:eastAsia="方正仿宋_GBK" w:cs="方正仿宋_GBK"/>
          <w:b w:val="0"/>
          <w:bCs w:val="0"/>
          <w:sz w:val="28"/>
          <w:szCs w:val="28"/>
        </w:rPr>
        <w:t>具体标准如下：</w:t>
      </w:r>
    </w:p>
    <w:tbl>
      <w:tblPr>
        <w:tblStyle w:val="22"/>
        <w:tblW w:w="77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0"/>
        <w:gridCol w:w="1473"/>
        <w:gridCol w:w="1685"/>
        <w:gridCol w:w="1020"/>
        <w:gridCol w:w="1285"/>
        <w:gridCol w:w="1634"/>
      </w:tblGrid>
      <w:tr w14:paraId="216BF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9FC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2D8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服务内容</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A2F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99E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w:t>
            </w:r>
            <w:r>
              <w:rPr>
                <w:rFonts w:hint="eastAsia" w:ascii="宋体" w:hAnsi="宋体" w:cs="宋体"/>
                <w:i w:val="0"/>
                <w:iCs w:val="0"/>
                <w:color w:val="000000"/>
                <w:kern w:val="0"/>
                <w:sz w:val="22"/>
                <w:szCs w:val="22"/>
                <w:u w:val="none"/>
                <w:lang w:val="en-US" w:eastAsia="zh-CN" w:bidi="ar"/>
              </w:rPr>
              <w:t>单</w:t>
            </w:r>
            <w:r>
              <w:rPr>
                <w:rFonts w:hint="eastAsia" w:ascii="宋体" w:hAnsi="宋体" w:eastAsia="宋体" w:cs="宋体"/>
                <w:i w:val="0"/>
                <w:iCs w:val="0"/>
                <w:color w:val="000000"/>
                <w:kern w:val="0"/>
                <w:sz w:val="22"/>
                <w:szCs w:val="22"/>
                <w:u w:val="none"/>
                <w:lang w:val="en-US" w:eastAsia="zh-CN" w:bidi="ar"/>
              </w:rPr>
              <w:t>价（元）</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ED6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09E6C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BF7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49A7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乙级钢制防火门</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1F3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元/㎡</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61FC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0535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14:paraId="389E4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A7E1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D9E4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四级防盗门</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DC3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元/㎡</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096A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64C9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14:paraId="7F1EC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337A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36740">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总价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66EB1">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元</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1EBB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CC71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14:paraId="5B9DC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 w:hRule="atLeast"/>
          <w:jc w:val="center"/>
        </w:trPr>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7D8D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4</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9958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c>
          <w:tcPr>
            <w:tcW w:w="562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DD16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以上报价为含税价</w:t>
            </w:r>
          </w:p>
        </w:tc>
      </w:tr>
    </w:tbl>
    <w:p w14:paraId="3A4653F0">
      <w:pPr>
        <w:pStyle w:val="2"/>
        <w:rPr>
          <w:rFonts w:hint="eastAsia"/>
          <w:b w:val="0"/>
          <w:bCs/>
        </w:rPr>
      </w:pPr>
      <w:r>
        <w:rPr>
          <w:rFonts w:hint="eastAsia" w:ascii="宋体" w:hAnsi="宋体"/>
          <w:b w:val="0"/>
          <w:bCs/>
          <w:color w:val="FF0000"/>
          <w:sz w:val="28"/>
          <w:lang w:val="en-US" w:eastAsia="zh-CN"/>
        </w:rPr>
        <w:t>材料品牌建议：美心、盼盼、王力等</w:t>
      </w:r>
      <w:r>
        <w:rPr>
          <w:rFonts w:hint="eastAsia" w:ascii="宋体" w:hAnsi="宋体"/>
          <w:b w:val="0"/>
          <w:bCs/>
          <w:sz w:val="28"/>
          <w:lang w:val="en-US" w:eastAsia="zh-CN"/>
        </w:rPr>
        <w:t>。</w:t>
      </w:r>
    </w:p>
    <w:p w14:paraId="74AF9EFB">
      <w:pPr>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六、</w:t>
      </w:r>
      <w:r>
        <w:rPr>
          <w:rFonts w:hint="eastAsia" w:ascii="方正仿宋_GBK" w:hAnsi="方正仿宋_GBK" w:eastAsia="方正仿宋_GBK" w:cs="方正仿宋_GBK"/>
          <w:b/>
          <w:bCs/>
          <w:sz w:val="28"/>
          <w:szCs w:val="28"/>
          <w:lang w:val="en-US" w:eastAsia="zh-CN"/>
        </w:rPr>
        <w:t>费用</w:t>
      </w:r>
      <w:r>
        <w:rPr>
          <w:rFonts w:hint="eastAsia" w:ascii="方正仿宋_GBK" w:hAnsi="方正仿宋_GBK" w:eastAsia="方正仿宋_GBK" w:cs="方正仿宋_GBK"/>
          <w:b/>
          <w:bCs/>
          <w:sz w:val="28"/>
          <w:szCs w:val="28"/>
        </w:rPr>
        <w:t>结算</w:t>
      </w:r>
    </w:p>
    <w:p w14:paraId="5C3E04A2">
      <w:pPr>
        <w:numPr>
          <w:ilvl w:val="0"/>
          <w:numId w:val="0"/>
        </w:numPr>
        <w:ind w:left="0" w:leftChars="0"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kern w:val="2"/>
          <w:sz w:val="28"/>
          <w:szCs w:val="28"/>
          <w:lang w:val="en-US" w:eastAsia="zh-CN" w:bidi="ar-SA"/>
        </w:rPr>
        <w:t xml:space="preserve">1、完成更换防火门、防盗门并经过验收后，根据中标单价及实际工程量据实结算，且最终结算价格不超过 </w:t>
      </w:r>
      <w:r>
        <w:rPr>
          <w:rFonts w:hint="eastAsia" w:ascii="方正仿宋_GBK" w:hAnsi="方正仿宋_GBK" w:eastAsia="方正仿宋_GBK" w:cs="方正仿宋_GBK"/>
          <w:b w:val="0"/>
          <w:bCs w:val="0"/>
          <w:sz w:val="28"/>
          <w:szCs w:val="28"/>
          <w:lang w:val="en-US" w:eastAsia="zh-CN"/>
        </w:rPr>
        <w:t>元</w:t>
      </w:r>
      <w:r>
        <w:rPr>
          <w:rFonts w:hint="eastAsia" w:ascii="方正仿宋_GBK" w:hAnsi="方正仿宋_GBK" w:eastAsia="方正仿宋_GBK" w:cs="方正仿宋_GBK"/>
          <w:kern w:val="2"/>
          <w:sz w:val="28"/>
          <w:szCs w:val="28"/>
          <w:lang w:val="en-US" w:eastAsia="zh-CN" w:bidi="ar-SA"/>
        </w:rPr>
        <w:t>。乙方向甲方开具相应金额的正式合规的增值税发票，甲方审核无误后凭发票30个工作日内一次性支付乙方项目费用。</w:t>
      </w:r>
    </w:p>
    <w:p w14:paraId="00423F9F">
      <w:pPr>
        <w:numPr>
          <w:ilvl w:val="0"/>
          <w:numId w:val="0"/>
        </w:numPr>
        <w:ind w:left="0" w:leftChars="0"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kern w:val="2"/>
          <w:sz w:val="28"/>
          <w:szCs w:val="28"/>
          <w:lang w:val="en-US" w:eastAsia="zh-CN" w:bidi="ar-SA"/>
        </w:rPr>
        <w:t>2、</w:t>
      </w:r>
      <w:r>
        <w:rPr>
          <w:rFonts w:hint="eastAsia" w:ascii="方正仿宋_GBK" w:hAnsi="方正仿宋_GBK" w:eastAsia="方正仿宋_GBK" w:cs="方正仿宋_GBK"/>
          <w:sz w:val="28"/>
          <w:szCs w:val="28"/>
        </w:rPr>
        <w:t>服务完毕后付款方式：以银行对公转账方式。</w:t>
      </w:r>
    </w:p>
    <w:p w14:paraId="665BFA06">
      <w:pPr>
        <w:numPr>
          <w:ilvl w:val="0"/>
          <w:numId w:val="0"/>
        </w:numPr>
        <w:ind w:left="0" w:leftChars="0"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kern w:val="2"/>
          <w:sz w:val="28"/>
          <w:szCs w:val="28"/>
          <w:lang w:val="en-US" w:eastAsia="zh-CN" w:bidi="ar-SA"/>
        </w:rPr>
        <w:t>3、</w:t>
      </w:r>
      <w:r>
        <w:rPr>
          <w:rFonts w:hint="eastAsia" w:ascii="方正仿宋_GBK" w:hAnsi="方正仿宋_GBK" w:eastAsia="方正仿宋_GBK" w:cs="方正仿宋_GBK"/>
          <w:sz w:val="28"/>
          <w:szCs w:val="28"/>
        </w:rPr>
        <w:t>甲方开票信息：</w:t>
      </w:r>
    </w:p>
    <w:p w14:paraId="144CA43D">
      <w:pPr>
        <w:numPr>
          <w:ilvl w:val="0"/>
          <w:numId w:val="0"/>
        </w:numPr>
        <w:ind w:leftChars="200"/>
        <w:rPr>
          <w:rFonts w:hint="eastAsia" w:ascii="方正仿宋_GBK" w:hAnsi="方正仿宋_GBK" w:eastAsia="方正仿宋_GBK" w:cs="方正仿宋_GBK"/>
          <w:sz w:val="28"/>
          <w:szCs w:val="28"/>
        </w:rPr>
      </w:pPr>
    </w:p>
    <w:p w14:paraId="00DFB40C">
      <w:pPr>
        <w:numPr>
          <w:ilvl w:val="0"/>
          <w:numId w:val="0"/>
        </w:numPr>
        <w:ind w:left="0" w:leftChars="0"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kern w:val="2"/>
          <w:sz w:val="28"/>
          <w:szCs w:val="28"/>
          <w:lang w:val="en-US" w:eastAsia="zh-CN" w:bidi="ar-SA"/>
        </w:rPr>
        <w:t>4、</w:t>
      </w:r>
      <w:r>
        <w:rPr>
          <w:rFonts w:hint="eastAsia" w:ascii="方正仿宋_GBK" w:hAnsi="方正仿宋_GBK" w:eastAsia="方正仿宋_GBK" w:cs="方正仿宋_GBK"/>
          <w:sz w:val="28"/>
          <w:szCs w:val="28"/>
        </w:rPr>
        <w:t>乙方收款信息：</w:t>
      </w:r>
    </w:p>
    <w:p w14:paraId="7C8957AB">
      <w:pPr>
        <w:numPr>
          <w:ilvl w:val="0"/>
          <w:numId w:val="0"/>
        </w:numPr>
        <w:ind w:leftChars="200"/>
        <w:rPr>
          <w:rFonts w:hint="eastAsia" w:ascii="方正仿宋_GBK" w:hAnsi="方正仿宋_GBK" w:eastAsia="方正仿宋_GBK" w:cs="方正仿宋_GBK"/>
          <w:sz w:val="28"/>
          <w:szCs w:val="28"/>
        </w:rPr>
      </w:pPr>
    </w:p>
    <w:p w14:paraId="5D7FD635">
      <w:pPr>
        <w:rPr>
          <w:rFonts w:hint="default"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rPr>
        <w:t>七、</w:t>
      </w:r>
      <w:r>
        <w:rPr>
          <w:rFonts w:hint="eastAsia" w:ascii="方正仿宋_GBK" w:hAnsi="方正仿宋_GBK" w:eastAsia="方正仿宋_GBK" w:cs="方正仿宋_GBK"/>
          <w:b/>
          <w:bCs/>
          <w:sz w:val="28"/>
          <w:szCs w:val="28"/>
          <w:lang w:val="en-US" w:eastAsia="zh-CN"/>
        </w:rPr>
        <w:t>双方</w:t>
      </w:r>
      <w:r>
        <w:rPr>
          <w:rFonts w:hint="eastAsia" w:ascii="方正仿宋_GBK" w:hAnsi="方正仿宋_GBK" w:eastAsia="方正仿宋_GBK" w:cs="方正仿宋_GBK"/>
          <w:b/>
          <w:bCs/>
          <w:sz w:val="28"/>
          <w:szCs w:val="28"/>
        </w:rPr>
        <w:t>权利义务</w:t>
      </w:r>
    </w:p>
    <w:p w14:paraId="2C8EE576">
      <w:pPr>
        <w:ind w:firstLine="562" w:firstLineChars="200"/>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lang w:val="en-US" w:eastAsia="zh-CN"/>
        </w:rPr>
        <w:t>（一）</w:t>
      </w:r>
      <w:r>
        <w:rPr>
          <w:rFonts w:hint="eastAsia" w:ascii="方正仿宋_GBK" w:hAnsi="方正仿宋_GBK" w:eastAsia="方正仿宋_GBK" w:cs="方正仿宋_GBK"/>
          <w:b/>
          <w:bCs/>
          <w:sz w:val="28"/>
          <w:szCs w:val="28"/>
        </w:rPr>
        <w:t>甲方的权利义务</w:t>
      </w:r>
    </w:p>
    <w:p w14:paraId="36BC9CF4">
      <w:pPr>
        <w:numPr>
          <w:ilvl w:val="0"/>
          <w:numId w:val="0"/>
        </w:numPr>
        <w:ind w:left="0" w:leftChars="0" w:firstLine="560" w:firstLineChars="20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lang w:eastAsia="zh-CN"/>
        </w:rPr>
        <w:t>自合同签订之日起</w:t>
      </w:r>
      <w:r>
        <w:rPr>
          <w:rFonts w:hint="eastAsia" w:ascii="方正仿宋_GBK" w:hAnsi="方正仿宋_GBK" w:eastAsia="方正仿宋_GBK" w:cs="方正仿宋_GBK"/>
          <w:sz w:val="28"/>
          <w:szCs w:val="28"/>
          <w:lang w:val="en-US" w:eastAsia="zh-CN"/>
        </w:rPr>
        <w:t>开始施工</w:t>
      </w:r>
      <w:r>
        <w:rPr>
          <w:rFonts w:hint="eastAsia" w:ascii="方正仿宋_GBK" w:hAnsi="方正仿宋_GBK" w:eastAsia="方正仿宋_GBK" w:cs="方正仿宋_GBK"/>
          <w:sz w:val="28"/>
          <w:szCs w:val="28"/>
          <w:lang w:eastAsia="zh-CN"/>
        </w:rPr>
        <w:t>。</w:t>
      </w:r>
    </w:p>
    <w:p w14:paraId="47E3B4DD">
      <w:pPr>
        <w:numPr>
          <w:ilvl w:val="0"/>
          <w:numId w:val="0"/>
        </w:numPr>
        <w:ind w:left="0" w:leftChars="0" w:firstLine="560" w:firstLineChars="20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kern w:val="2"/>
          <w:sz w:val="28"/>
          <w:szCs w:val="28"/>
          <w:lang w:val="en-US" w:eastAsia="zh-CN" w:bidi="ar-SA"/>
        </w:rPr>
        <w:t>2、</w:t>
      </w:r>
      <w:r>
        <w:rPr>
          <w:rFonts w:hint="eastAsia" w:ascii="方正仿宋_GBK" w:hAnsi="方正仿宋_GBK" w:eastAsia="方正仿宋_GBK" w:cs="方正仿宋_GBK"/>
          <w:sz w:val="28"/>
          <w:szCs w:val="28"/>
          <w:lang w:eastAsia="zh-CN"/>
        </w:rPr>
        <w:t>应当保证乙方的</w:t>
      </w:r>
      <w:r>
        <w:rPr>
          <w:rFonts w:hint="eastAsia" w:ascii="方正仿宋_GBK" w:hAnsi="方正仿宋_GBK" w:eastAsia="方正仿宋_GBK" w:cs="方正仿宋_GBK"/>
          <w:sz w:val="28"/>
          <w:szCs w:val="28"/>
          <w:lang w:val="en-US" w:eastAsia="zh-CN"/>
        </w:rPr>
        <w:t>施工</w:t>
      </w:r>
      <w:r>
        <w:rPr>
          <w:rFonts w:hint="eastAsia" w:ascii="方正仿宋_GBK" w:hAnsi="方正仿宋_GBK" w:eastAsia="方正仿宋_GBK" w:cs="方正仿宋_GBK"/>
          <w:sz w:val="28"/>
          <w:szCs w:val="28"/>
          <w:lang w:eastAsia="zh-CN"/>
        </w:rPr>
        <w:t>队伍顺利进入现场工作。</w:t>
      </w:r>
    </w:p>
    <w:p w14:paraId="22467557">
      <w:pPr>
        <w:numPr>
          <w:ilvl w:val="0"/>
          <w:numId w:val="0"/>
        </w:numPr>
        <w:ind w:left="0" w:leftChars="0" w:firstLine="560" w:firstLineChars="20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sz w:val="28"/>
          <w:szCs w:val="28"/>
          <w:lang w:eastAsia="zh-CN"/>
        </w:rPr>
        <w:t>甲方保证</w:t>
      </w:r>
      <w:r>
        <w:rPr>
          <w:rFonts w:hint="eastAsia" w:ascii="方正仿宋_GBK" w:hAnsi="方正仿宋_GBK" w:eastAsia="方正仿宋_GBK" w:cs="方正仿宋_GBK"/>
          <w:sz w:val="28"/>
          <w:szCs w:val="28"/>
          <w:lang w:val="en-US" w:eastAsia="zh-CN"/>
        </w:rPr>
        <w:t>款项</w:t>
      </w:r>
      <w:r>
        <w:rPr>
          <w:rFonts w:hint="eastAsia" w:ascii="方正仿宋_GBK" w:hAnsi="方正仿宋_GBK" w:eastAsia="方正仿宋_GBK" w:cs="方正仿宋_GBK"/>
          <w:sz w:val="28"/>
          <w:szCs w:val="28"/>
          <w:lang w:eastAsia="zh-CN"/>
        </w:rPr>
        <w:t>按时到位，以保证工程的顺利进行。</w:t>
      </w:r>
    </w:p>
    <w:p w14:paraId="249D6116">
      <w:pPr>
        <w:ind w:firstLine="562" w:firstLineChars="200"/>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lang w:eastAsia="zh-CN"/>
        </w:rPr>
        <w:t>（</w:t>
      </w:r>
      <w:r>
        <w:rPr>
          <w:rFonts w:hint="eastAsia" w:ascii="方正仿宋_GBK" w:hAnsi="方正仿宋_GBK" w:eastAsia="方正仿宋_GBK" w:cs="方正仿宋_GBK"/>
          <w:b/>
          <w:bCs/>
          <w:sz w:val="28"/>
          <w:szCs w:val="28"/>
          <w:lang w:val="en-US" w:eastAsia="zh-CN"/>
        </w:rPr>
        <w:t>二</w:t>
      </w:r>
      <w:r>
        <w:rPr>
          <w:rFonts w:hint="eastAsia" w:ascii="方正仿宋_GBK" w:hAnsi="方正仿宋_GBK" w:eastAsia="方正仿宋_GBK" w:cs="方正仿宋_GBK"/>
          <w:b/>
          <w:bCs/>
          <w:sz w:val="28"/>
          <w:szCs w:val="28"/>
          <w:lang w:eastAsia="zh-CN"/>
        </w:rPr>
        <w:t>）</w:t>
      </w:r>
      <w:r>
        <w:rPr>
          <w:rFonts w:hint="eastAsia" w:ascii="方正仿宋_GBK" w:hAnsi="方正仿宋_GBK" w:eastAsia="方正仿宋_GBK" w:cs="方正仿宋_GBK"/>
          <w:b/>
          <w:bCs/>
          <w:sz w:val="28"/>
          <w:szCs w:val="28"/>
        </w:rPr>
        <w:t>乙方的权利义务</w:t>
      </w:r>
    </w:p>
    <w:p w14:paraId="2BC1E4C1">
      <w:pPr>
        <w:numPr>
          <w:ilvl w:val="0"/>
          <w:numId w:val="0"/>
        </w:numPr>
        <w:ind w:left="0" w:leftChars="0" w:firstLine="560" w:firstLineChars="200"/>
        <w:rPr>
          <w:rFonts w:hint="eastAsia" w:ascii="方正仿宋_GBK" w:hAnsi="方正仿宋_GBK" w:eastAsia="方正仿宋_GBK" w:cs="方正仿宋_GBK"/>
          <w:color w:val="FF0000"/>
          <w:kern w:val="2"/>
          <w:sz w:val="28"/>
          <w:szCs w:val="28"/>
          <w:lang w:val="en-US" w:eastAsia="zh-CN" w:bidi="ar-SA"/>
        </w:rPr>
      </w:pPr>
      <w:r>
        <w:rPr>
          <w:rFonts w:hint="eastAsia" w:ascii="方正仿宋_GBK" w:hAnsi="方正仿宋_GBK" w:eastAsia="方正仿宋_GBK" w:cs="方正仿宋_GBK"/>
          <w:color w:val="FF0000"/>
          <w:kern w:val="2"/>
          <w:sz w:val="28"/>
          <w:szCs w:val="28"/>
          <w:lang w:val="en-US" w:eastAsia="zh-CN" w:bidi="ar-SA"/>
        </w:rPr>
        <w:t>1、允许甲方使用乙方为执行本合同所提供的属乙方所有的测绘成果。</w:t>
      </w:r>
    </w:p>
    <w:p w14:paraId="59F8E9AF">
      <w:pPr>
        <w:numPr>
          <w:ilvl w:val="0"/>
          <w:numId w:val="0"/>
        </w:numPr>
        <w:ind w:left="0" w:leftChars="0" w:firstLine="560" w:firstLineChars="200"/>
        <w:rPr>
          <w:rFonts w:hint="eastAsia" w:ascii="方正仿宋_GBK" w:hAnsi="方正仿宋_GBK" w:eastAsia="方正仿宋_GBK" w:cs="方正仿宋_GBK"/>
          <w:color w:val="FF0000"/>
          <w:kern w:val="2"/>
          <w:sz w:val="28"/>
          <w:szCs w:val="28"/>
          <w:lang w:val="en-US" w:eastAsia="zh-CN" w:bidi="ar-SA"/>
        </w:rPr>
      </w:pPr>
      <w:r>
        <w:rPr>
          <w:rFonts w:hint="eastAsia" w:ascii="方正仿宋_GBK" w:hAnsi="方正仿宋_GBK" w:eastAsia="方正仿宋_GBK" w:cs="方正仿宋_GBK"/>
          <w:color w:val="FF0000"/>
          <w:kern w:val="2"/>
          <w:sz w:val="28"/>
          <w:szCs w:val="28"/>
          <w:lang w:val="en-US" w:eastAsia="zh-CN" w:bidi="ar-SA"/>
        </w:rPr>
        <w:t>2、未经甲方允许，乙方不得将本合同标的全部或部分转包给第三方。</w:t>
      </w:r>
    </w:p>
    <w:p w14:paraId="67E11DE3">
      <w:pPr>
        <w:numPr>
          <w:ilvl w:val="0"/>
          <w:numId w:val="0"/>
        </w:numPr>
        <w:ind w:firstLine="560" w:firstLineChars="200"/>
        <w:rPr>
          <w:rFonts w:hint="eastAsia" w:ascii="方正仿宋_GBK" w:hAnsi="方正仿宋_GBK" w:eastAsia="方正仿宋_GBK" w:cs="方正仿宋_GBK"/>
          <w:color w:val="FF0000"/>
          <w:sz w:val="28"/>
          <w:szCs w:val="28"/>
        </w:rPr>
      </w:pPr>
      <w:r>
        <w:rPr>
          <w:rFonts w:hint="eastAsia" w:ascii="方正仿宋_GBK" w:hAnsi="方正仿宋_GBK" w:eastAsia="方正仿宋_GBK" w:cs="方正仿宋_GBK"/>
          <w:color w:val="FF0000"/>
          <w:kern w:val="2"/>
          <w:sz w:val="28"/>
          <w:szCs w:val="28"/>
          <w:lang w:val="en-US" w:eastAsia="zh-CN" w:bidi="ar-SA"/>
        </w:rPr>
        <w:t>3、</w:t>
      </w:r>
      <w:r>
        <w:rPr>
          <w:rFonts w:hint="eastAsia" w:ascii="方正仿宋_GBK" w:hAnsi="方正仿宋_GBK" w:eastAsia="方正仿宋_GBK" w:cs="方正仿宋_GBK"/>
          <w:color w:val="FF0000"/>
          <w:sz w:val="28"/>
          <w:szCs w:val="28"/>
        </w:rPr>
        <w:t>乙方必须为其参与本项目作业的全部工作人员购买足额的工伤保险或商业意外伤害保险，并为所用车辆购买法律规定的机动车交通事故责任强制保险（交强险）</w:t>
      </w:r>
      <w:r>
        <w:rPr>
          <w:rFonts w:hint="eastAsia" w:ascii="方正仿宋_GBK" w:hAnsi="方正仿宋_GBK" w:eastAsia="方正仿宋_GBK" w:cs="方正仿宋_GBK"/>
          <w:color w:val="FF0000"/>
          <w:sz w:val="28"/>
          <w:szCs w:val="28"/>
          <w:lang w:eastAsia="zh-CN"/>
        </w:rPr>
        <w:t>，</w:t>
      </w:r>
      <w:r>
        <w:rPr>
          <w:rFonts w:hint="eastAsia" w:ascii="方正仿宋_GBK" w:hAnsi="方正仿宋_GBK" w:eastAsia="方正仿宋_GBK" w:cs="方正仿宋_GBK"/>
          <w:color w:val="FF0000"/>
          <w:sz w:val="28"/>
          <w:szCs w:val="28"/>
        </w:rPr>
        <w:t>乙方应自行承担所有保险费用。因乙方未履行上述保险义务而导致无法获得理赔的，全部损失由乙方自行承担。​</w:t>
      </w:r>
    </w:p>
    <w:p w14:paraId="538A03BB">
      <w:pPr>
        <w:numPr>
          <w:ilvl w:val="0"/>
          <w:numId w:val="0"/>
        </w:numPr>
        <w:ind w:left="0" w:leftChars="0" w:firstLine="560" w:firstLineChars="200"/>
        <w:rPr>
          <w:rFonts w:hint="eastAsia" w:ascii="方正仿宋_GBK" w:hAnsi="方正仿宋_GBK" w:eastAsia="方正仿宋_GBK" w:cs="方正仿宋_GBK"/>
          <w:color w:val="FF0000"/>
          <w:sz w:val="28"/>
          <w:szCs w:val="28"/>
        </w:rPr>
      </w:pPr>
      <w:r>
        <w:rPr>
          <w:rFonts w:hint="eastAsia" w:ascii="方正仿宋_GBK" w:hAnsi="方正仿宋_GBK" w:eastAsia="方正仿宋_GBK" w:cs="方正仿宋_GBK"/>
          <w:color w:val="FF0000"/>
          <w:kern w:val="2"/>
          <w:sz w:val="28"/>
          <w:szCs w:val="28"/>
          <w:lang w:val="en-US" w:eastAsia="zh-CN" w:bidi="ar-SA"/>
        </w:rPr>
        <w:t>4、</w:t>
      </w:r>
      <w:r>
        <w:rPr>
          <w:rFonts w:hint="eastAsia" w:ascii="方正仿宋_GBK" w:hAnsi="方正仿宋_GBK" w:eastAsia="方正仿宋_GBK" w:cs="方正仿宋_GBK"/>
          <w:color w:val="FF0000"/>
          <w:sz w:val="28"/>
          <w:szCs w:val="28"/>
        </w:rPr>
        <w:t>乙方在作业过程中应遵守甲方院区的各项管理规定，文明作业，不得影响甲方的正常办公和医疗秩序，并负责作业区域的现场清洁。</w:t>
      </w:r>
    </w:p>
    <w:p w14:paraId="61743C7E">
      <w:pPr>
        <w:numPr>
          <w:ilvl w:val="0"/>
          <w:numId w:val="0"/>
        </w:numPr>
        <w:ind w:left="0" w:leftChars="0" w:firstLine="560" w:firstLineChars="200"/>
        <w:rPr>
          <w:rFonts w:hint="eastAsia" w:ascii="方正仿宋_GBK" w:hAnsi="方正仿宋_GBK" w:eastAsia="方正仿宋_GBK" w:cs="方正仿宋_GBK"/>
          <w:color w:val="FF0000"/>
          <w:kern w:val="2"/>
          <w:sz w:val="28"/>
          <w:szCs w:val="28"/>
          <w:lang w:val="en-US" w:eastAsia="zh-CN" w:bidi="ar-SA"/>
        </w:rPr>
      </w:pPr>
      <w:r>
        <w:rPr>
          <w:rFonts w:hint="eastAsia" w:ascii="方正仿宋_GBK" w:hAnsi="方正仿宋_GBK" w:eastAsia="方正仿宋_GBK" w:cs="方正仿宋_GBK"/>
          <w:color w:val="FF0000"/>
          <w:kern w:val="2"/>
          <w:sz w:val="28"/>
          <w:szCs w:val="28"/>
          <w:lang w:val="en-US" w:eastAsia="zh-CN" w:bidi="ar-SA"/>
        </w:rPr>
        <w:t>5、乙方应当按技术执行标准要求确保项目如期完成。</w:t>
      </w:r>
    </w:p>
    <w:p w14:paraId="10D99D51">
      <w:pPr>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lang w:val="en-US" w:eastAsia="zh-CN"/>
        </w:rPr>
        <w:t>八</w:t>
      </w:r>
      <w:r>
        <w:rPr>
          <w:rFonts w:hint="eastAsia" w:ascii="方正仿宋_GBK" w:hAnsi="方正仿宋_GBK" w:eastAsia="方正仿宋_GBK" w:cs="方正仿宋_GBK"/>
          <w:b/>
          <w:bCs/>
          <w:sz w:val="28"/>
          <w:szCs w:val="28"/>
        </w:rPr>
        <w:t>、违约与赔偿</w:t>
      </w:r>
    </w:p>
    <w:p w14:paraId="1E278BA1">
      <w:pPr>
        <w:numPr>
          <w:ilvl w:val="0"/>
          <w:numId w:val="0"/>
        </w:numPr>
        <w:ind w:left="0" w:leftChars="0" w:firstLine="560" w:firstLineChars="200"/>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（一）甲方违约责任：</w:t>
      </w:r>
    </w:p>
    <w:p w14:paraId="21FCC7C2">
      <w:pPr>
        <w:numPr>
          <w:ilvl w:val="0"/>
          <w:numId w:val="0"/>
        </w:numPr>
        <w:ind w:left="0" w:leftChars="0" w:firstLine="560" w:firstLineChars="200"/>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合同签订后，由于甲方工程停止而终止合同的，甲方应向乙方按合同金额的5%支付违约金。</w:t>
      </w:r>
    </w:p>
    <w:p w14:paraId="7D214356">
      <w:pPr>
        <w:numPr>
          <w:ilvl w:val="0"/>
          <w:numId w:val="0"/>
        </w:numPr>
        <w:ind w:left="0" w:leftChars="0" w:firstLine="560" w:firstLineChars="200"/>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（二）乙方违约责任：</w:t>
      </w:r>
    </w:p>
    <w:p w14:paraId="37C28C12">
      <w:pPr>
        <w:numPr>
          <w:ilvl w:val="0"/>
          <w:numId w:val="0"/>
        </w:numPr>
        <w:ind w:left="0" w:leftChars="0" w:firstLine="560" w:firstLineChars="200"/>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1、合同签订后，如乙方擅自中途停止或解除合同，乙方应当向甲方按合同金额的5%支付违约金。</w:t>
      </w:r>
    </w:p>
    <w:p w14:paraId="00476FAE">
      <w:pPr>
        <w:numPr>
          <w:ilvl w:val="0"/>
          <w:numId w:val="0"/>
        </w:numPr>
        <w:ind w:left="0" w:leftChars="0" w:firstLine="560" w:firstLineChars="200"/>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2、乙方提供的防火门、防盗门质量不合格，乙方应负责无偿予以补救措施，以达到质量要求。</w:t>
      </w:r>
    </w:p>
    <w:p w14:paraId="5CA0579F">
      <w:pPr>
        <w:numPr>
          <w:ilvl w:val="0"/>
          <w:numId w:val="0"/>
        </w:numPr>
        <w:ind w:left="0" w:leftChars="0" w:firstLine="560" w:firstLineChars="200"/>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3、乙方未能按合同规定的日期完成时，应向甲方赔偿拖期损失费，每天的拖期损失费按合同约定的预算工程总价款的1%计算。</w:t>
      </w:r>
    </w:p>
    <w:p w14:paraId="69C5076C">
      <w:pPr>
        <w:rPr>
          <w:rFonts w:hint="eastAsia"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lang w:val="en-US" w:eastAsia="zh-CN"/>
        </w:rPr>
        <w:t>九、其他约定</w:t>
      </w:r>
    </w:p>
    <w:p w14:paraId="052AE1E6">
      <w:pPr>
        <w:numPr>
          <w:ilvl w:val="0"/>
          <w:numId w:val="0"/>
        </w:numPr>
        <w:ind w:left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发生不可抗力</w:t>
      </w:r>
      <w:r>
        <w:rPr>
          <w:rFonts w:hint="eastAsia" w:ascii="方正仿宋_GBK" w:hAnsi="方正仿宋_GBK" w:eastAsia="方正仿宋_GBK" w:cs="方正仿宋_GBK"/>
          <w:sz w:val="28"/>
          <w:szCs w:val="28"/>
          <w:lang w:val="en-US" w:eastAsia="zh-CN"/>
        </w:rPr>
        <w:t>或</w:t>
      </w:r>
      <w:r>
        <w:rPr>
          <w:rFonts w:hint="eastAsia" w:ascii="方正仿宋_GBK" w:hAnsi="方正仿宋_GBK" w:eastAsia="方正仿宋_GBK" w:cs="方正仿宋_GBK"/>
          <w:sz w:val="28"/>
          <w:szCs w:val="28"/>
        </w:rPr>
        <w:t>经双方协商同意可以解除本合同。</w:t>
      </w:r>
    </w:p>
    <w:p w14:paraId="11D3395F">
      <w:pPr>
        <w:numPr>
          <w:ilvl w:val="0"/>
          <w:numId w:val="0"/>
        </w:numPr>
        <w:ind w:leftChars="20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2、双方因履行本合同而发生的争议，应协商、调解解决。协商、调解不成的依法向渝中区人民法院起诉。</w:t>
      </w:r>
    </w:p>
    <w:p w14:paraId="1CCD4541">
      <w:pPr>
        <w:numPr>
          <w:ilvl w:val="0"/>
          <w:numId w:val="0"/>
        </w:numPr>
        <w:ind w:leftChars="20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3、其他未尽事宜，甲乙双方可另行协商，达成的协议作为本合同的附件，附件与本合同具有同等法律效力。</w:t>
      </w:r>
    </w:p>
    <w:p w14:paraId="1ED76392">
      <w:pPr>
        <w:numPr>
          <w:ilvl w:val="0"/>
          <w:numId w:val="0"/>
        </w:numPr>
        <w:ind w:leftChars="20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4、本合同一式陆份，甲方执肆份，乙方执贰份，具有同等法律效力，本合同自甲乙双方签字盖章后生效。</w:t>
      </w:r>
    </w:p>
    <w:p w14:paraId="22FE3D87">
      <w:pPr>
        <w:rPr>
          <w:rFonts w:hint="eastAsia" w:ascii="方正仿宋_GBK" w:hAnsi="方正仿宋_GBK" w:eastAsia="方正仿宋_GBK" w:cs="方正仿宋_GBK"/>
          <w:b/>
          <w:bCs/>
          <w:sz w:val="28"/>
          <w:szCs w:val="28"/>
        </w:rPr>
      </w:pPr>
    </w:p>
    <w:p w14:paraId="5382B980">
      <w:pPr>
        <w:rPr>
          <w:rFonts w:hint="eastAsia" w:ascii="方正仿宋_GBK" w:hAnsi="方正仿宋_GBK" w:eastAsia="方正仿宋_GBK" w:cs="方正仿宋_GBK"/>
          <w:b/>
          <w:bCs/>
          <w:sz w:val="28"/>
          <w:szCs w:val="28"/>
        </w:rPr>
      </w:pPr>
    </w:p>
    <w:p w14:paraId="2EEC4F3C">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甲方（盖章）：                         乙方（盖章）：              </w:t>
      </w:r>
    </w:p>
    <w:p w14:paraId="096DFC35">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负责人（签名）：                       负责人（签名）：</w:t>
      </w:r>
    </w:p>
    <w:p w14:paraId="61AA58C6">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经办人（签名）：                       经办人（签名）：                                                 </w:t>
      </w:r>
    </w:p>
    <w:p w14:paraId="25CD75D4">
      <w:pPr>
        <w:jc w:val="left"/>
        <w:rPr>
          <w:rFonts w:hint="eastAsia" w:ascii="宋体" w:hAnsi="宋体"/>
          <w:sz w:val="28"/>
          <w:lang w:val="en-US" w:eastAsia="zh-CN"/>
        </w:rPr>
      </w:pPr>
      <w:r>
        <w:rPr>
          <w:rFonts w:hint="eastAsia" w:ascii="方正仿宋_GBK" w:hAnsi="方正仿宋_GBK" w:eastAsia="方正仿宋_GBK" w:cs="方正仿宋_GBK"/>
          <w:sz w:val="28"/>
          <w:szCs w:val="28"/>
        </w:rPr>
        <w:t xml:space="preserve">签订日期：  年   月   日             签订日期：  年   月   日   </w:t>
      </w:r>
    </w:p>
    <w:sectPr>
      <w:pgSz w:w="11907" w:h="16840"/>
      <w:pgMar w:top="1134" w:right="1134"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EA0751C-D66B-4BE4-B3A7-76344F48C844}"/>
  </w:font>
  <w:font w:name="黑体">
    <w:panose1 w:val="02010609060101010101"/>
    <w:charset w:val="86"/>
    <w:family w:val="auto"/>
    <w:pitch w:val="default"/>
    <w:sig w:usb0="800002BF" w:usb1="38CF7CFA" w:usb2="00000016" w:usb3="00000000" w:csb0="00040001" w:csb1="00000000"/>
    <w:embedRegular r:id="rId2" w:fontKey="{CCB2D6AC-3C37-47DB-982E-3F1DCC7265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1B68496-CD74-4D76-A029-080689E41EA8}"/>
  </w:font>
  <w:font w:name="仿宋_GB2312">
    <w:altName w:val="仿宋"/>
    <w:panose1 w:val="00000000000000000000"/>
    <w:charset w:val="00"/>
    <w:family w:val="auto"/>
    <w:pitch w:val="default"/>
    <w:sig w:usb0="00000000" w:usb1="00000000" w:usb2="00000000" w:usb3="00000000" w:csb0="00000000" w:csb1="00000000"/>
    <w:embedRegular r:id="rId4" w:fontKey="{8CFC3D7C-0E6D-4BEF-BB94-8DE9FD3768F6}"/>
  </w:font>
  <w:font w:name="仿宋">
    <w:panose1 w:val="02010609060101010101"/>
    <w:charset w:val="86"/>
    <w:family w:val="modern"/>
    <w:pitch w:val="default"/>
    <w:sig w:usb0="800002BF" w:usb1="38CF7CFA" w:usb2="00000016" w:usb3="00000000" w:csb0="00040001" w:csb1="00000000"/>
    <w:embedRegular r:id="rId5" w:fontKey="{BA302C04-51A2-4C64-A8C9-CEE787C933CF}"/>
  </w:font>
  <w:font w:name="Helvetica">
    <w:altName w:val="Arial"/>
    <w:panose1 w:val="020B0604020202020204"/>
    <w:charset w:val="00"/>
    <w:family w:val="swiss"/>
    <w:pitch w:val="default"/>
    <w:sig w:usb0="00000000" w:usb1="00000000" w:usb2="00000000" w:usb3="00000000" w:csb0="00000001" w:csb1="00000000"/>
  </w:font>
  <w:font w:name="Plotter">
    <w:altName w:val="Lucida Console"/>
    <w:panose1 w:val="00000000000000000000"/>
    <w:charset w:val="00"/>
    <w:family w:val="modern"/>
    <w:pitch w:val="default"/>
    <w:sig w:usb0="00000000" w:usb1="00000000" w:usb2="00000000" w:usb3="00000000" w:csb0="00000001" w:csb1="00000000"/>
  </w:font>
  <w:font w:name="Lucida Console">
    <w:panose1 w:val="020B0609040504020204"/>
    <w:charset w:val="00"/>
    <w:family w:val="auto"/>
    <w:pitch w:val="default"/>
    <w:sig w:usb0="8000028F" w:usb1="00001800" w:usb2="00000000" w:usb3="00000000" w:csb0="0000001F" w:csb1="D7D7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彩虹小标宋">
    <w:altName w:val="宋体"/>
    <w:panose1 w:val="00000000000000000000"/>
    <w:charset w:val="86"/>
    <w:family w:val="modern"/>
    <w:pitch w:val="default"/>
    <w:sig w:usb0="00000000" w:usb1="00000000" w:usb2="00000010" w:usb3="00000000" w:csb0="00040000" w:csb1="00000000"/>
    <w:embedRegular r:id="rId6" w:fontKey="{88E0F1FD-B149-43B2-9AE3-BD96B5129318}"/>
  </w:font>
  <w:font w:name="方正仿宋_GBK">
    <w:panose1 w:val="02000000000000000000"/>
    <w:charset w:val="86"/>
    <w:family w:val="auto"/>
    <w:pitch w:val="default"/>
    <w:sig w:usb0="00000001" w:usb1="080E0000" w:usb2="00000000" w:usb3="00000000" w:csb0="00040000" w:csb1="00000000"/>
    <w:embedRegular r:id="rId7" w:fontKey="{2ABB0615-9435-4AF3-B8D3-82047F9A1692}"/>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B4AB0A6B">
    <w:panose1 w:val="020B07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1F93F">
    <w:pPr>
      <w:pStyle w:val="17"/>
      <w:ind w:right="360"/>
      <w:jc w:val="center"/>
    </w:pPr>
    <w:r>
      <w:rPr>
        <w:rStyle w:val="25"/>
      </w:rPr>
      <w:fldChar w:fldCharType="begin"/>
    </w:r>
    <w:r>
      <w:rPr>
        <w:rStyle w:val="25"/>
      </w:rPr>
      <w:instrText xml:space="preserve"> PAGE </w:instrText>
    </w:r>
    <w:r>
      <w:rPr>
        <w:rStyle w:val="25"/>
      </w:rPr>
      <w:fldChar w:fldCharType="separate"/>
    </w:r>
    <w:r>
      <w:rPr>
        <w:rStyle w:val="25"/>
      </w:rPr>
      <w:t>- 2 -</w:t>
    </w:r>
    <w:r>
      <w:rPr>
        <w:rStyle w:val="2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E12D5">
    <w:pPr>
      <w:pStyle w:val="17"/>
      <w:framePr w:wrap="around" w:vAnchor="text" w:hAnchor="margin" w:xAlign="center" w:y="1"/>
      <w:rPr>
        <w:rStyle w:val="25"/>
      </w:rPr>
    </w:pPr>
    <w:r>
      <w:fldChar w:fldCharType="begin"/>
    </w:r>
    <w:r>
      <w:rPr>
        <w:rStyle w:val="25"/>
      </w:rPr>
      <w:instrText xml:space="preserve">PAGE  </w:instrText>
    </w:r>
    <w:r>
      <w:fldChar w:fldCharType="end"/>
    </w:r>
  </w:p>
  <w:p w14:paraId="4ADC5E3F">
    <w:pPr>
      <w:pStyle w:val="1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821A9">
    <w:pPr>
      <w:pStyle w:val="17"/>
      <w:ind w:right="360" w:firstLine="360" w:firstLineChars="200"/>
    </w:pP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3676A">
    <w:pPr>
      <w:pStyle w:val="17"/>
      <w:jc w:val="center"/>
    </w:pPr>
    <w:r>
      <w:rPr>
        <w:rStyle w:val="25"/>
      </w:rPr>
      <w:fldChar w:fldCharType="begin"/>
    </w:r>
    <w:r>
      <w:rPr>
        <w:rStyle w:val="25"/>
      </w:rPr>
      <w:instrText xml:space="preserve"> PAGE </w:instrText>
    </w:r>
    <w:r>
      <w:rPr>
        <w:rStyle w:val="25"/>
      </w:rPr>
      <w:fldChar w:fldCharType="separate"/>
    </w:r>
    <w:r>
      <w:rPr>
        <w:rStyle w:val="25"/>
      </w:rPr>
      <w:t>3</w:t>
    </w:r>
    <w:r>
      <w:rPr>
        <w:rStyle w:val="25"/>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C8FD6">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271B5">
    <w:pPr>
      <w:pStyle w:val="18"/>
      <w:framePr w:wrap="around" w:vAnchor="text" w:hAnchor="margin" w:xAlign="right" w:y="1"/>
      <w:rPr>
        <w:rStyle w:val="25"/>
      </w:rPr>
    </w:pPr>
    <w:r>
      <w:fldChar w:fldCharType="begin"/>
    </w:r>
    <w:r>
      <w:rPr>
        <w:rStyle w:val="25"/>
      </w:rPr>
      <w:instrText xml:space="preserve">PAGE  </w:instrText>
    </w:r>
    <w:r>
      <w:fldChar w:fldCharType="end"/>
    </w:r>
  </w:p>
  <w:p w14:paraId="793FCDDB">
    <w:pPr>
      <w:pStyle w:val="1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C4A7B"/>
    <w:multiLevelType w:val="singleLevel"/>
    <w:tmpl w:val="BD3C4A7B"/>
    <w:lvl w:ilvl="0" w:tentative="0">
      <w:start w:val="2"/>
      <w:numFmt w:val="chineseCounting"/>
      <w:suff w:val="nothing"/>
      <w:lvlText w:val="%1、"/>
      <w:lvlJc w:val="left"/>
      <w:rPr>
        <w:rFonts w:hint="eastAsia"/>
      </w:rPr>
    </w:lvl>
  </w:abstractNum>
  <w:abstractNum w:abstractNumId="1">
    <w:nsid w:val="00000003"/>
    <w:multiLevelType w:val="multilevel"/>
    <w:tmpl w:val="00000003"/>
    <w:lvl w:ilvl="0" w:tentative="0">
      <w:start w:val="1"/>
      <w:numFmt w:val="decimal"/>
      <w:pStyle w:val="3"/>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5"/>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562B6CBF"/>
    <w:multiLevelType w:val="multilevel"/>
    <w:tmpl w:val="562B6CBF"/>
    <w:lvl w:ilvl="0" w:tentative="0">
      <w:start w:val="1"/>
      <w:numFmt w:val="decimal"/>
      <w:pStyle w:val="28"/>
      <w:lvlText w:val="%1."/>
      <w:lvlJc w:val="left"/>
      <w:pPr>
        <w:tabs>
          <w:tab w:val="left" w:pos="920"/>
        </w:tabs>
        <w:ind w:left="920" w:hanging="360"/>
      </w:pPr>
      <w:rPr>
        <w:rFonts w:hint="default"/>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3">
    <w:nsid w:val="6944353B"/>
    <w:multiLevelType w:val="singleLevel"/>
    <w:tmpl w:val="6944353B"/>
    <w:lvl w:ilvl="0" w:tentative="0">
      <w:start w:val="2"/>
      <w:numFmt w:val="chineseCounting"/>
      <w:suff w:val="nothing"/>
      <w:lvlText w:val="%1、"/>
      <w:lvlJc w:val="left"/>
      <w:rPr>
        <w:rFonts w:hint="eastAsia"/>
      </w:rPr>
    </w:lvl>
  </w:abstractNum>
  <w:abstractNum w:abstractNumId="4">
    <w:nsid w:val="6D96106C"/>
    <w:multiLevelType w:val="singleLevel"/>
    <w:tmpl w:val="6D96106C"/>
    <w:lvl w:ilvl="0" w:tentative="0">
      <w:start w:val="5"/>
      <w:numFmt w:val="chineseCounting"/>
      <w:suff w:val="nothing"/>
      <w:lvlText w:val="%1、"/>
      <w:lvlJc w:val="left"/>
      <w:rPr>
        <w:rFonts w:hint="eastAsia" w:ascii="仿宋" w:hAnsi="仿宋" w:eastAsia="仿宋" w:cs="仿宋"/>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ZmUzNTc3NzVhZTZiNzQ1NGM2YWRjN2Q1OTcxNzUifQ=="/>
  </w:docVars>
  <w:rsids>
    <w:rsidRoot w:val="003C4EAE"/>
    <w:rsid w:val="00012537"/>
    <w:rsid w:val="00025B3B"/>
    <w:rsid w:val="00054EB1"/>
    <w:rsid w:val="00067482"/>
    <w:rsid w:val="00067BFB"/>
    <w:rsid w:val="00073C3C"/>
    <w:rsid w:val="000769F4"/>
    <w:rsid w:val="0008099D"/>
    <w:rsid w:val="00084B35"/>
    <w:rsid w:val="000B1778"/>
    <w:rsid w:val="000B4D0E"/>
    <w:rsid w:val="000E06E3"/>
    <w:rsid w:val="000E524B"/>
    <w:rsid w:val="000F3824"/>
    <w:rsid w:val="001031D9"/>
    <w:rsid w:val="001044BD"/>
    <w:rsid w:val="00112057"/>
    <w:rsid w:val="001357DB"/>
    <w:rsid w:val="001363C6"/>
    <w:rsid w:val="001505B7"/>
    <w:rsid w:val="00160289"/>
    <w:rsid w:val="001619A5"/>
    <w:rsid w:val="0017471F"/>
    <w:rsid w:val="00181E93"/>
    <w:rsid w:val="00187180"/>
    <w:rsid w:val="0019595F"/>
    <w:rsid w:val="001A3FC2"/>
    <w:rsid w:val="001A6776"/>
    <w:rsid w:val="001B6BBF"/>
    <w:rsid w:val="001C2E07"/>
    <w:rsid w:val="001C6B65"/>
    <w:rsid w:val="001D3EB7"/>
    <w:rsid w:val="001D5585"/>
    <w:rsid w:val="001E054D"/>
    <w:rsid w:val="001E1001"/>
    <w:rsid w:val="001F0AD0"/>
    <w:rsid w:val="001F4464"/>
    <w:rsid w:val="002106BB"/>
    <w:rsid w:val="002109CA"/>
    <w:rsid w:val="00217584"/>
    <w:rsid w:val="00227766"/>
    <w:rsid w:val="0023513D"/>
    <w:rsid w:val="00245F5E"/>
    <w:rsid w:val="002469C0"/>
    <w:rsid w:val="0025413E"/>
    <w:rsid w:val="00256265"/>
    <w:rsid w:val="00275AEC"/>
    <w:rsid w:val="002852AA"/>
    <w:rsid w:val="00285BC9"/>
    <w:rsid w:val="00295CA0"/>
    <w:rsid w:val="00296689"/>
    <w:rsid w:val="002A4528"/>
    <w:rsid w:val="002B330A"/>
    <w:rsid w:val="002B4329"/>
    <w:rsid w:val="002C2F17"/>
    <w:rsid w:val="002E3707"/>
    <w:rsid w:val="003000E3"/>
    <w:rsid w:val="003064ED"/>
    <w:rsid w:val="00323B02"/>
    <w:rsid w:val="00324431"/>
    <w:rsid w:val="00337E73"/>
    <w:rsid w:val="00340FEC"/>
    <w:rsid w:val="003422EF"/>
    <w:rsid w:val="003576EB"/>
    <w:rsid w:val="003577CF"/>
    <w:rsid w:val="00372C89"/>
    <w:rsid w:val="00376788"/>
    <w:rsid w:val="00386C6F"/>
    <w:rsid w:val="003876B7"/>
    <w:rsid w:val="003918C9"/>
    <w:rsid w:val="00392D21"/>
    <w:rsid w:val="003A2798"/>
    <w:rsid w:val="003B0CAA"/>
    <w:rsid w:val="003B3F04"/>
    <w:rsid w:val="003C4EAE"/>
    <w:rsid w:val="003D0E37"/>
    <w:rsid w:val="00410F1F"/>
    <w:rsid w:val="00417400"/>
    <w:rsid w:val="00441D57"/>
    <w:rsid w:val="00442214"/>
    <w:rsid w:val="00482C65"/>
    <w:rsid w:val="004879FD"/>
    <w:rsid w:val="004B6151"/>
    <w:rsid w:val="004C026D"/>
    <w:rsid w:val="004C61F9"/>
    <w:rsid w:val="004D38F8"/>
    <w:rsid w:val="004D42D6"/>
    <w:rsid w:val="004E224A"/>
    <w:rsid w:val="004F04CE"/>
    <w:rsid w:val="004F4F04"/>
    <w:rsid w:val="004F5A9E"/>
    <w:rsid w:val="0052627C"/>
    <w:rsid w:val="00550933"/>
    <w:rsid w:val="00551E88"/>
    <w:rsid w:val="0055787E"/>
    <w:rsid w:val="00566B55"/>
    <w:rsid w:val="005746C8"/>
    <w:rsid w:val="005804EC"/>
    <w:rsid w:val="00590B3E"/>
    <w:rsid w:val="00591771"/>
    <w:rsid w:val="00591F4C"/>
    <w:rsid w:val="005B52E4"/>
    <w:rsid w:val="005C5AEE"/>
    <w:rsid w:val="005E7AC8"/>
    <w:rsid w:val="0061744D"/>
    <w:rsid w:val="00631F0E"/>
    <w:rsid w:val="00632FCA"/>
    <w:rsid w:val="00661709"/>
    <w:rsid w:val="00661C5B"/>
    <w:rsid w:val="00695CC2"/>
    <w:rsid w:val="006B22F4"/>
    <w:rsid w:val="006C6921"/>
    <w:rsid w:val="00702645"/>
    <w:rsid w:val="00705408"/>
    <w:rsid w:val="00714F40"/>
    <w:rsid w:val="00743AF4"/>
    <w:rsid w:val="0074470D"/>
    <w:rsid w:val="00746985"/>
    <w:rsid w:val="007512E2"/>
    <w:rsid w:val="00751FF1"/>
    <w:rsid w:val="007529C6"/>
    <w:rsid w:val="00754F26"/>
    <w:rsid w:val="00755E80"/>
    <w:rsid w:val="007722FC"/>
    <w:rsid w:val="00781971"/>
    <w:rsid w:val="00786195"/>
    <w:rsid w:val="00791AE5"/>
    <w:rsid w:val="00792400"/>
    <w:rsid w:val="007A5186"/>
    <w:rsid w:val="007A6185"/>
    <w:rsid w:val="007B048D"/>
    <w:rsid w:val="007B39FA"/>
    <w:rsid w:val="007B59F4"/>
    <w:rsid w:val="007F4A69"/>
    <w:rsid w:val="008041BA"/>
    <w:rsid w:val="00810471"/>
    <w:rsid w:val="00812B98"/>
    <w:rsid w:val="00815EF4"/>
    <w:rsid w:val="00816947"/>
    <w:rsid w:val="0082013D"/>
    <w:rsid w:val="00820E30"/>
    <w:rsid w:val="00823BA8"/>
    <w:rsid w:val="0083189B"/>
    <w:rsid w:val="0083598E"/>
    <w:rsid w:val="008407C0"/>
    <w:rsid w:val="00855DA6"/>
    <w:rsid w:val="00856049"/>
    <w:rsid w:val="00857068"/>
    <w:rsid w:val="00861CE3"/>
    <w:rsid w:val="00874533"/>
    <w:rsid w:val="00880A80"/>
    <w:rsid w:val="008817CD"/>
    <w:rsid w:val="00882D9F"/>
    <w:rsid w:val="00883720"/>
    <w:rsid w:val="00885A2C"/>
    <w:rsid w:val="008914FC"/>
    <w:rsid w:val="00897C11"/>
    <w:rsid w:val="008A6178"/>
    <w:rsid w:val="008B348D"/>
    <w:rsid w:val="008B48AA"/>
    <w:rsid w:val="008B5463"/>
    <w:rsid w:val="008D1C6B"/>
    <w:rsid w:val="008D7EBB"/>
    <w:rsid w:val="00930E3C"/>
    <w:rsid w:val="00933F2A"/>
    <w:rsid w:val="00950919"/>
    <w:rsid w:val="00957183"/>
    <w:rsid w:val="009957B7"/>
    <w:rsid w:val="009A2D20"/>
    <w:rsid w:val="009B4A5F"/>
    <w:rsid w:val="009B61F7"/>
    <w:rsid w:val="009E0C83"/>
    <w:rsid w:val="009E4A6B"/>
    <w:rsid w:val="009F1274"/>
    <w:rsid w:val="00A00091"/>
    <w:rsid w:val="00A03C56"/>
    <w:rsid w:val="00A074E3"/>
    <w:rsid w:val="00A1462F"/>
    <w:rsid w:val="00A304B2"/>
    <w:rsid w:val="00A5192C"/>
    <w:rsid w:val="00A90321"/>
    <w:rsid w:val="00AA3186"/>
    <w:rsid w:val="00AD385B"/>
    <w:rsid w:val="00AE43C8"/>
    <w:rsid w:val="00AF7579"/>
    <w:rsid w:val="00B013E9"/>
    <w:rsid w:val="00B12D12"/>
    <w:rsid w:val="00B2199F"/>
    <w:rsid w:val="00B262BF"/>
    <w:rsid w:val="00B32A82"/>
    <w:rsid w:val="00B34CED"/>
    <w:rsid w:val="00B36A4A"/>
    <w:rsid w:val="00B44670"/>
    <w:rsid w:val="00B462E6"/>
    <w:rsid w:val="00B46F9F"/>
    <w:rsid w:val="00B619EC"/>
    <w:rsid w:val="00B76970"/>
    <w:rsid w:val="00B77A73"/>
    <w:rsid w:val="00B911CF"/>
    <w:rsid w:val="00B96C15"/>
    <w:rsid w:val="00BA265A"/>
    <w:rsid w:val="00BB1CC5"/>
    <w:rsid w:val="00BB4D46"/>
    <w:rsid w:val="00BB52F1"/>
    <w:rsid w:val="00BB5322"/>
    <w:rsid w:val="00BF370B"/>
    <w:rsid w:val="00BF7DC1"/>
    <w:rsid w:val="00C019F2"/>
    <w:rsid w:val="00C05C63"/>
    <w:rsid w:val="00C12DE3"/>
    <w:rsid w:val="00C40839"/>
    <w:rsid w:val="00C502FE"/>
    <w:rsid w:val="00C57D42"/>
    <w:rsid w:val="00C61B6D"/>
    <w:rsid w:val="00D231F7"/>
    <w:rsid w:val="00D36F26"/>
    <w:rsid w:val="00D6042F"/>
    <w:rsid w:val="00D624EB"/>
    <w:rsid w:val="00D64BFA"/>
    <w:rsid w:val="00D750BB"/>
    <w:rsid w:val="00D95590"/>
    <w:rsid w:val="00DA249F"/>
    <w:rsid w:val="00DC0E75"/>
    <w:rsid w:val="00DC4465"/>
    <w:rsid w:val="00DC4F9E"/>
    <w:rsid w:val="00DC5FFF"/>
    <w:rsid w:val="00DD09BF"/>
    <w:rsid w:val="00DD0A89"/>
    <w:rsid w:val="00DF7854"/>
    <w:rsid w:val="00E14A20"/>
    <w:rsid w:val="00E24719"/>
    <w:rsid w:val="00E35550"/>
    <w:rsid w:val="00E36E73"/>
    <w:rsid w:val="00E43570"/>
    <w:rsid w:val="00E50C66"/>
    <w:rsid w:val="00E568BB"/>
    <w:rsid w:val="00E77498"/>
    <w:rsid w:val="00E93541"/>
    <w:rsid w:val="00EB1087"/>
    <w:rsid w:val="00EB3651"/>
    <w:rsid w:val="00EB4AE9"/>
    <w:rsid w:val="00EB65E2"/>
    <w:rsid w:val="00EC7171"/>
    <w:rsid w:val="00EE24C4"/>
    <w:rsid w:val="00EE6322"/>
    <w:rsid w:val="00EF2DF2"/>
    <w:rsid w:val="00F34709"/>
    <w:rsid w:val="00F370C9"/>
    <w:rsid w:val="00F45BAA"/>
    <w:rsid w:val="00F510B2"/>
    <w:rsid w:val="00F6693E"/>
    <w:rsid w:val="00F945EC"/>
    <w:rsid w:val="00F97391"/>
    <w:rsid w:val="00FA1215"/>
    <w:rsid w:val="00FD295F"/>
    <w:rsid w:val="00FE245A"/>
    <w:rsid w:val="01991D28"/>
    <w:rsid w:val="01C06111"/>
    <w:rsid w:val="02041281"/>
    <w:rsid w:val="02151639"/>
    <w:rsid w:val="02906F11"/>
    <w:rsid w:val="03B95FF4"/>
    <w:rsid w:val="040A2CF3"/>
    <w:rsid w:val="0448314E"/>
    <w:rsid w:val="046C0302"/>
    <w:rsid w:val="052120A3"/>
    <w:rsid w:val="05573D16"/>
    <w:rsid w:val="05A827C4"/>
    <w:rsid w:val="061E4834"/>
    <w:rsid w:val="06276523"/>
    <w:rsid w:val="064A387B"/>
    <w:rsid w:val="067016B7"/>
    <w:rsid w:val="06C673A5"/>
    <w:rsid w:val="06CA1AC6"/>
    <w:rsid w:val="071C511F"/>
    <w:rsid w:val="07247C28"/>
    <w:rsid w:val="073D0CEA"/>
    <w:rsid w:val="07921036"/>
    <w:rsid w:val="07E06A86"/>
    <w:rsid w:val="08670714"/>
    <w:rsid w:val="087921F6"/>
    <w:rsid w:val="08C848A1"/>
    <w:rsid w:val="09420839"/>
    <w:rsid w:val="097A6225"/>
    <w:rsid w:val="09B434E5"/>
    <w:rsid w:val="0A9D21CB"/>
    <w:rsid w:val="0B923CFA"/>
    <w:rsid w:val="0BAB4DBC"/>
    <w:rsid w:val="0BB57DC4"/>
    <w:rsid w:val="0BF74350"/>
    <w:rsid w:val="0C701C23"/>
    <w:rsid w:val="0C7A757F"/>
    <w:rsid w:val="0C882A07"/>
    <w:rsid w:val="0CE82017"/>
    <w:rsid w:val="0EDC5D8B"/>
    <w:rsid w:val="0EEE7499"/>
    <w:rsid w:val="0EFA181A"/>
    <w:rsid w:val="0F196283"/>
    <w:rsid w:val="0FA43FFC"/>
    <w:rsid w:val="108C095B"/>
    <w:rsid w:val="128819B3"/>
    <w:rsid w:val="128D0B7C"/>
    <w:rsid w:val="12D034A3"/>
    <w:rsid w:val="12DB7D35"/>
    <w:rsid w:val="13285DA8"/>
    <w:rsid w:val="1340403C"/>
    <w:rsid w:val="13B4017F"/>
    <w:rsid w:val="140C385B"/>
    <w:rsid w:val="14FB646C"/>
    <w:rsid w:val="15A274F3"/>
    <w:rsid w:val="15BE749A"/>
    <w:rsid w:val="15DF1DF1"/>
    <w:rsid w:val="16133C89"/>
    <w:rsid w:val="171E3C64"/>
    <w:rsid w:val="17DF2075"/>
    <w:rsid w:val="184C3DCF"/>
    <w:rsid w:val="18EA6F23"/>
    <w:rsid w:val="194D0CB9"/>
    <w:rsid w:val="199E386A"/>
    <w:rsid w:val="19A90B8D"/>
    <w:rsid w:val="1A3C2D98"/>
    <w:rsid w:val="1A4B1C44"/>
    <w:rsid w:val="1B3C158C"/>
    <w:rsid w:val="1BA07D6D"/>
    <w:rsid w:val="1BAB4C6C"/>
    <w:rsid w:val="1CA318F6"/>
    <w:rsid w:val="1E3A49D4"/>
    <w:rsid w:val="1EC975DB"/>
    <w:rsid w:val="1F15542D"/>
    <w:rsid w:val="1F2241CB"/>
    <w:rsid w:val="219F23DC"/>
    <w:rsid w:val="21A67760"/>
    <w:rsid w:val="21FF50C2"/>
    <w:rsid w:val="230B3FD4"/>
    <w:rsid w:val="23812232"/>
    <w:rsid w:val="24364E85"/>
    <w:rsid w:val="24997A50"/>
    <w:rsid w:val="259D70CC"/>
    <w:rsid w:val="25A45EFC"/>
    <w:rsid w:val="269C41EC"/>
    <w:rsid w:val="26C54B2C"/>
    <w:rsid w:val="2708332D"/>
    <w:rsid w:val="270B3ED4"/>
    <w:rsid w:val="273B094A"/>
    <w:rsid w:val="27B14E39"/>
    <w:rsid w:val="280D5A34"/>
    <w:rsid w:val="28481571"/>
    <w:rsid w:val="28643ED1"/>
    <w:rsid w:val="28C62094"/>
    <w:rsid w:val="290A4A78"/>
    <w:rsid w:val="29565F0F"/>
    <w:rsid w:val="298C7B83"/>
    <w:rsid w:val="2A7F4FF2"/>
    <w:rsid w:val="2A9E145A"/>
    <w:rsid w:val="2AFF25C5"/>
    <w:rsid w:val="2B2838DB"/>
    <w:rsid w:val="2B8C3E6A"/>
    <w:rsid w:val="2C772424"/>
    <w:rsid w:val="2CB847EB"/>
    <w:rsid w:val="2D572256"/>
    <w:rsid w:val="2DB33930"/>
    <w:rsid w:val="2DEA2DFA"/>
    <w:rsid w:val="2E4B1DBB"/>
    <w:rsid w:val="2E502266"/>
    <w:rsid w:val="2EB711FE"/>
    <w:rsid w:val="2EEE2746"/>
    <w:rsid w:val="2F210544"/>
    <w:rsid w:val="2FA923BE"/>
    <w:rsid w:val="2FDD2EE6"/>
    <w:rsid w:val="2FE14059"/>
    <w:rsid w:val="30087837"/>
    <w:rsid w:val="300C5C13"/>
    <w:rsid w:val="30A9726C"/>
    <w:rsid w:val="30C315A0"/>
    <w:rsid w:val="30C4153F"/>
    <w:rsid w:val="32292413"/>
    <w:rsid w:val="32364B30"/>
    <w:rsid w:val="33D53534"/>
    <w:rsid w:val="34272982"/>
    <w:rsid w:val="3427396E"/>
    <w:rsid w:val="344572AC"/>
    <w:rsid w:val="345D2810"/>
    <w:rsid w:val="34D4418C"/>
    <w:rsid w:val="353239D4"/>
    <w:rsid w:val="35F23D70"/>
    <w:rsid w:val="36C95F72"/>
    <w:rsid w:val="37180CA8"/>
    <w:rsid w:val="371A6275"/>
    <w:rsid w:val="37684002"/>
    <w:rsid w:val="38881BDD"/>
    <w:rsid w:val="389C49A8"/>
    <w:rsid w:val="38BD533D"/>
    <w:rsid w:val="38DC0680"/>
    <w:rsid w:val="3903518D"/>
    <w:rsid w:val="39475874"/>
    <w:rsid w:val="39492D79"/>
    <w:rsid w:val="39700927"/>
    <w:rsid w:val="39BE309A"/>
    <w:rsid w:val="3A022B5A"/>
    <w:rsid w:val="3A584C46"/>
    <w:rsid w:val="3A9643BE"/>
    <w:rsid w:val="3ACC07CF"/>
    <w:rsid w:val="3B0E0EF1"/>
    <w:rsid w:val="3BDE2E66"/>
    <w:rsid w:val="3C0D06AF"/>
    <w:rsid w:val="3C7C3A87"/>
    <w:rsid w:val="3C862210"/>
    <w:rsid w:val="3CAB7EC8"/>
    <w:rsid w:val="3CB3541C"/>
    <w:rsid w:val="3D1A4BAF"/>
    <w:rsid w:val="3D766CD6"/>
    <w:rsid w:val="3DD97850"/>
    <w:rsid w:val="3EF01892"/>
    <w:rsid w:val="3F59273C"/>
    <w:rsid w:val="40161AFD"/>
    <w:rsid w:val="406B4570"/>
    <w:rsid w:val="41083B3B"/>
    <w:rsid w:val="41474664"/>
    <w:rsid w:val="427F607F"/>
    <w:rsid w:val="43615785"/>
    <w:rsid w:val="43A85162"/>
    <w:rsid w:val="43AC1578"/>
    <w:rsid w:val="43D917BF"/>
    <w:rsid w:val="43DF0FF7"/>
    <w:rsid w:val="447E4FEB"/>
    <w:rsid w:val="458339F2"/>
    <w:rsid w:val="45E962CE"/>
    <w:rsid w:val="47D93B3C"/>
    <w:rsid w:val="48904B42"/>
    <w:rsid w:val="48F0738F"/>
    <w:rsid w:val="49180694"/>
    <w:rsid w:val="495042D1"/>
    <w:rsid w:val="495228D4"/>
    <w:rsid w:val="49F73990"/>
    <w:rsid w:val="4A9F72BE"/>
    <w:rsid w:val="4B826A2F"/>
    <w:rsid w:val="4D6E4D26"/>
    <w:rsid w:val="4E067654"/>
    <w:rsid w:val="4E1F4272"/>
    <w:rsid w:val="4E396111"/>
    <w:rsid w:val="4E517045"/>
    <w:rsid w:val="4E6B74B7"/>
    <w:rsid w:val="4E8E3411"/>
    <w:rsid w:val="4EA824BA"/>
    <w:rsid w:val="4F8A038B"/>
    <w:rsid w:val="504B134F"/>
    <w:rsid w:val="516B49F3"/>
    <w:rsid w:val="51AB479B"/>
    <w:rsid w:val="52347B6B"/>
    <w:rsid w:val="52A64F62"/>
    <w:rsid w:val="53220A8C"/>
    <w:rsid w:val="54E0748A"/>
    <w:rsid w:val="55085A60"/>
    <w:rsid w:val="55D365BD"/>
    <w:rsid w:val="55E77D6B"/>
    <w:rsid w:val="56493019"/>
    <w:rsid w:val="566413BC"/>
    <w:rsid w:val="572648C3"/>
    <w:rsid w:val="57347C1D"/>
    <w:rsid w:val="579161E1"/>
    <w:rsid w:val="57961399"/>
    <w:rsid w:val="59301A29"/>
    <w:rsid w:val="595E20F3"/>
    <w:rsid w:val="596811C3"/>
    <w:rsid w:val="5979463E"/>
    <w:rsid w:val="59851D75"/>
    <w:rsid w:val="59A64734"/>
    <w:rsid w:val="5AA15457"/>
    <w:rsid w:val="5AC24903"/>
    <w:rsid w:val="5ADA59D9"/>
    <w:rsid w:val="5B2D6220"/>
    <w:rsid w:val="5BB10BFF"/>
    <w:rsid w:val="5BE663CF"/>
    <w:rsid w:val="5C8B6F58"/>
    <w:rsid w:val="5CB07109"/>
    <w:rsid w:val="5D55249C"/>
    <w:rsid w:val="5E443FAD"/>
    <w:rsid w:val="5E8C7702"/>
    <w:rsid w:val="5ECB022A"/>
    <w:rsid w:val="5F7B1C1B"/>
    <w:rsid w:val="5F8D54E0"/>
    <w:rsid w:val="60121E89"/>
    <w:rsid w:val="622C5484"/>
    <w:rsid w:val="62AC2C81"/>
    <w:rsid w:val="63972DF0"/>
    <w:rsid w:val="63E853DA"/>
    <w:rsid w:val="64061D04"/>
    <w:rsid w:val="64267CB1"/>
    <w:rsid w:val="6441108B"/>
    <w:rsid w:val="646874F6"/>
    <w:rsid w:val="647872C4"/>
    <w:rsid w:val="65315051"/>
    <w:rsid w:val="65566374"/>
    <w:rsid w:val="6677378F"/>
    <w:rsid w:val="66D659BE"/>
    <w:rsid w:val="67851192"/>
    <w:rsid w:val="68014CBD"/>
    <w:rsid w:val="684E5C97"/>
    <w:rsid w:val="685C0565"/>
    <w:rsid w:val="69021FA8"/>
    <w:rsid w:val="6A1B5213"/>
    <w:rsid w:val="6B0A0C77"/>
    <w:rsid w:val="6B721A2E"/>
    <w:rsid w:val="6B9E1DB1"/>
    <w:rsid w:val="6C4D1241"/>
    <w:rsid w:val="6D2154B9"/>
    <w:rsid w:val="6EF47329"/>
    <w:rsid w:val="6F7F4719"/>
    <w:rsid w:val="6FD26F3F"/>
    <w:rsid w:val="7022002D"/>
    <w:rsid w:val="707F2C23"/>
    <w:rsid w:val="70820965"/>
    <w:rsid w:val="70EC5DDE"/>
    <w:rsid w:val="71324502"/>
    <w:rsid w:val="71496E32"/>
    <w:rsid w:val="71752277"/>
    <w:rsid w:val="724807AD"/>
    <w:rsid w:val="72BD3ED6"/>
    <w:rsid w:val="72D03C09"/>
    <w:rsid w:val="733B2B16"/>
    <w:rsid w:val="73F834DE"/>
    <w:rsid w:val="74147B26"/>
    <w:rsid w:val="7428537F"/>
    <w:rsid w:val="749418FA"/>
    <w:rsid w:val="75340297"/>
    <w:rsid w:val="754A53DB"/>
    <w:rsid w:val="75720FA8"/>
    <w:rsid w:val="75BA294F"/>
    <w:rsid w:val="75C64E50"/>
    <w:rsid w:val="761A519B"/>
    <w:rsid w:val="762D4ECF"/>
    <w:rsid w:val="76515D34"/>
    <w:rsid w:val="77091498"/>
    <w:rsid w:val="782025E2"/>
    <w:rsid w:val="78734B20"/>
    <w:rsid w:val="78972AD3"/>
    <w:rsid w:val="78EF0B61"/>
    <w:rsid w:val="791D56CF"/>
    <w:rsid w:val="79656B83"/>
    <w:rsid w:val="7A2D4B8D"/>
    <w:rsid w:val="7B0D52CF"/>
    <w:rsid w:val="7B1228E5"/>
    <w:rsid w:val="7B3311D9"/>
    <w:rsid w:val="7BA75871"/>
    <w:rsid w:val="7DE56CB1"/>
    <w:rsid w:val="7EC82379"/>
    <w:rsid w:val="7ED43546"/>
    <w:rsid w:val="7F567244"/>
    <w:rsid w:val="7FB328E9"/>
    <w:rsid w:val="7FB65F35"/>
    <w:rsid w:val="7FE743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numPr>
        <w:ilvl w:val="0"/>
        <w:numId w:val="1"/>
      </w:numPr>
      <w:adjustRightInd w:val="0"/>
      <w:spacing w:before="340" w:after="330" w:line="578" w:lineRule="atLeast"/>
      <w:textAlignment w:val="baseline"/>
      <w:outlineLvl w:val="0"/>
    </w:pPr>
    <w:rPr>
      <w:rFonts w:eastAsia="仿宋_GB2312"/>
      <w:b/>
      <w:kern w:val="44"/>
      <w:sz w:val="44"/>
      <w:szCs w:val="20"/>
    </w:rPr>
  </w:style>
  <w:style w:type="paragraph" w:styleId="4">
    <w:name w:val="heading 2"/>
    <w:basedOn w:val="1"/>
    <w:next w:val="1"/>
    <w:link w:val="37"/>
    <w:autoRedefine/>
    <w:qFormat/>
    <w:uiPriority w:val="0"/>
    <w:pPr>
      <w:keepNext/>
      <w:keepLines/>
      <w:tabs>
        <w:tab w:val="left" w:pos="720"/>
      </w:tabs>
      <w:spacing w:before="120" w:after="80"/>
      <w:jc w:val="left"/>
      <w:outlineLvl w:val="1"/>
    </w:pPr>
    <w:rPr>
      <w:rFonts w:ascii="Helvetica" w:hAnsi="Helvetica"/>
      <w:b/>
      <w:color w:val="000000"/>
      <w:kern w:val="0"/>
      <w:sz w:val="24"/>
      <w:szCs w:val="20"/>
    </w:rPr>
  </w:style>
  <w:style w:type="paragraph" w:styleId="5">
    <w:name w:val="heading 3"/>
    <w:basedOn w:val="1"/>
    <w:next w:val="1"/>
    <w:autoRedefine/>
    <w:qFormat/>
    <w:uiPriority w:val="0"/>
    <w:pPr>
      <w:keepNext/>
      <w:keepLines/>
      <w:numPr>
        <w:ilvl w:val="2"/>
        <w:numId w:val="1"/>
      </w:numPr>
      <w:adjustRightInd w:val="0"/>
      <w:spacing w:before="260" w:after="260" w:line="416" w:lineRule="atLeast"/>
      <w:textAlignment w:val="baseline"/>
      <w:outlineLvl w:val="2"/>
    </w:pPr>
    <w:rPr>
      <w:rFonts w:eastAsia="仿宋_GB2312"/>
      <w:b/>
      <w:kern w:val="0"/>
      <w:sz w:val="32"/>
      <w:szCs w:val="20"/>
    </w:rPr>
  </w:style>
  <w:style w:type="paragraph" w:styleId="2">
    <w:name w:val="heading 4"/>
    <w:basedOn w:val="1"/>
    <w:next w:val="1"/>
    <w:autoRedefine/>
    <w:qFormat/>
    <w:uiPriority w:val="0"/>
    <w:pPr>
      <w:keepNext/>
      <w:keepLines/>
      <w:tabs>
        <w:tab w:val="left" w:pos="1800"/>
      </w:tabs>
      <w:spacing w:before="80" w:after="120" w:line="440" w:lineRule="exact"/>
      <w:ind w:firstLine="340"/>
      <w:jc w:val="left"/>
      <w:outlineLvl w:val="3"/>
    </w:pPr>
    <w:rPr>
      <w:rFonts w:ascii="Arial" w:hAnsi="Arial" w:eastAsia="黑体"/>
      <w:b/>
      <w:color w:val="000000"/>
      <w:kern w:val="0"/>
      <w:sz w:val="28"/>
      <w:szCs w:val="20"/>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autoRedefine/>
    <w:qFormat/>
    <w:uiPriority w:val="0"/>
    <w:pPr>
      <w:adjustRightInd w:val="0"/>
      <w:spacing w:line="360" w:lineRule="atLeast"/>
      <w:ind w:firstLine="420"/>
      <w:textAlignment w:val="baseline"/>
    </w:pPr>
    <w:rPr>
      <w:szCs w:val="20"/>
    </w:rPr>
  </w:style>
  <w:style w:type="paragraph" w:styleId="7">
    <w:name w:val="Document Map"/>
    <w:basedOn w:val="1"/>
    <w:autoRedefine/>
    <w:qFormat/>
    <w:uiPriority w:val="0"/>
    <w:pPr>
      <w:shd w:val="clear" w:color="auto" w:fill="000080"/>
    </w:pPr>
  </w:style>
  <w:style w:type="paragraph" w:styleId="8">
    <w:name w:val="Salutation"/>
    <w:basedOn w:val="1"/>
    <w:next w:val="1"/>
    <w:autoRedefine/>
    <w:qFormat/>
    <w:uiPriority w:val="0"/>
    <w:rPr>
      <w:rFonts w:ascii="宋体" w:eastAsia="仿宋_GB2312"/>
      <w:szCs w:val="20"/>
    </w:rPr>
  </w:style>
  <w:style w:type="paragraph" w:styleId="9">
    <w:name w:val="Body Text 3"/>
    <w:basedOn w:val="1"/>
    <w:autoRedefine/>
    <w:qFormat/>
    <w:uiPriority w:val="0"/>
    <w:pPr>
      <w:spacing w:after="120"/>
    </w:pPr>
    <w:rPr>
      <w:sz w:val="16"/>
      <w:szCs w:val="16"/>
    </w:rPr>
  </w:style>
  <w:style w:type="paragraph" w:styleId="10">
    <w:name w:val="Body Text"/>
    <w:basedOn w:val="1"/>
    <w:next w:val="11"/>
    <w:link w:val="47"/>
    <w:autoRedefine/>
    <w:qFormat/>
    <w:uiPriority w:val="0"/>
    <w:pPr>
      <w:spacing w:after="120"/>
    </w:pPr>
  </w:style>
  <w:style w:type="paragraph" w:customStyle="1" w:styleId="11">
    <w:name w:val="目录 53"/>
    <w:basedOn w:val="1"/>
    <w:next w:val="1"/>
    <w:qFormat/>
    <w:uiPriority w:val="0"/>
    <w:pPr>
      <w:ind w:left="840"/>
    </w:pPr>
    <w:rPr>
      <w:sz w:val="18"/>
    </w:rPr>
  </w:style>
  <w:style w:type="paragraph" w:styleId="12">
    <w:name w:val="toc 3"/>
    <w:basedOn w:val="1"/>
    <w:next w:val="1"/>
    <w:autoRedefine/>
    <w:qFormat/>
    <w:uiPriority w:val="0"/>
    <w:pPr>
      <w:ind w:left="480"/>
      <w:jc w:val="left"/>
    </w:pPr>
    <w:rPr>
      <w:rFonts w:eastAsia="仿宋_GB2312"/>
      <w:i/>
      <w:sz w:val="24"/>
      <w:szCs w:val="20"/>
    </w:rPr>
  </w:style>
  <w:style w:type="paragraph" w:styleId="13">
    <w:name w:val="Plain Text"/>
    <w:basedOn w:val="1"/>
    <w:link w:val="48"/>
    <w:autoRedefine/>
    <w:qFormat/>
    <w:uiPriority w:val="0"/>
    <w:pPr>
      <w:shd w:val="solid" w:color="FFFFFF" w:fill="FFFFFF"/>
      <w:jc w:val="center"/>
    </w:pPr>
    <w:rPr>
      <w:rFonts w:ascii="宋体" w:hAnsi="宋体"/>
      <w:kern w:val="0"/>
      <w:sz w:val="84"/>
      <w:szCs w:val="72"/>
    </w:rPr>
  </w:style>
  <w:style w:type="paragraph" w:styleId="14">
    <w:name w:val="Date"/>
    <w:basedOn w:val="1"/>
    <w:next w:val="1"/>
    <w:link w:val="42"/>
    <w:autoRedefine/>
    <w:qFormat/>
    <w:uiPriority w:val="0"/>
    <w:rPr>
      <w:sz w:val="24"/>
      <w:szCs w:val="20"/>
    </w:rPr>
  </w:style>
  <w:style w:type="paragraph" w:styleId="15">
    <w:name w:val="Body Text Indent 2"/>
    <w:basedOn w:val="1"/>
    <w:link w:val="49"/>
    <w:autoRedefine/>
    <w:qFormat/>
    <w:uiPriority w:val="0"/>
    <w:pPr>
      <w:spacing w:after="120" w:line="480" w:lineRule="auto"/>
      <w:ind w:left="420" w:leftChars="200"/>
    </w:pPr>
    <w:rPr>
      <w:szCs w:val="20"/>
    </w:rPr>
  </w:style>
  <w:style w:type="paragraph" w:styleId="16">
    <w:name w:val="Balloon Text"/>
    <w:basedOn w:val="1"/>
    <w:autoRedefine/>
    <w:qFormat/>
    <w:uiPriority w:val="0"/>
    <w:rPr>
      <w:sz w:val="18"/>
      <w:szCs w:val="18"/>
    </w:rPr>
  </w:style>
  <w:style w:type="paragraph" w:styleId="17">
    <w:name w:val="footer"/>
    <w:basedOn w:val="1"/>
    <w:link w:val="39"/>
    <w:autoRedefine/>
    <w:qFormat/>
    <w:uiPriority w:val="0"/>
    <w:pPr>
      <w:tabs>
        <w:tab w:val="center" w:pos="4153"/>
        <w:tab w:val="right" w:pos="8306"/>
      </w:tabs>
      <w:snapToGrid w:val="0"/>
      <w:jc w:val="left"/>
    </w:pPr>
    <w:rPr>
      <w:sz w:val="18"/>
      <w:szCs w:val="18"/>
    </w:rPr>
  </w:style>
  <w:style w:type="paragraph" w:styleId="18">
    <w:name w:val="header"/>
    <w:basedOn w:val="1"/>
    <w:link w:val="38"/>
    <w:autoRedefine/>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uiPriority w:val="0"/>
    <w:pPr>
      <w:tabs>
        <w:tab w:val="right" w:leader="dot" w:pos="9360"/>
      </w:tabs>
      <w:jc w:val="left"/>
    </w:pPr>
    <w:rPr>
      <w:rFonts w:eastAsia="仿宋_GB2312"/>
      <w:b/>
      <w:caps/>
      <w:sz w:val="24"/>
      <w:szCs w:val="20"/>
    </w:rPr>
  </w:style>
  <w:style w:type="paragraph" w:styleId="20">
    <w:name w:val="toc 2"/>
    <w:basedOn w:val="1"/>
    <w:next w:val="1"/>
    <w:autoRedefine/>
    <w:qFormat/>
    <w:uiPriority w:val="0"/>
    <w:pPr>
      <w:ind w:left="420" w:leftChars="200"/>
    </w:pPr>
  </w:style>
  <w:style w:type="paragraph" w:styleId="21">
    <w:name w:val="Normal (Web)"/>
    <w:basedOn w:val="1"/>
    <w:autoRedefine/>
    <w:qFormat/>
    <w:uiPriority w:val="0"/>
    <w:pPr>
      <w:widowControl/>
      <w:spacing w:before="100" w:beforeAutospacing="1" w:after="100" w:afterAutospacing="1"/>
      <w:jc w:val="left"/>
    </w:pPr>
    <w:rPr>
      <w:rFonts w:ascii="宋体" w:hAnsi="宋体" w:cs="Plotter"/>
      <w:kern w:val="0"/>
      <w:sz w:val="20"/>
      <w:szCs w:val="20"/>
    </w:rPr>
  </w:style>
  <w:style w:type="table" w:styleId="23">
    <w:name w:val="Table Grid"/>
    <w:basedOn w:val="2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basedOn w:val="24"/>
    <w:autoRedefine/>
    <w:qFormat/>
    <w:uiPriority w:val="0"/>
  </w:style>
  <w:style w:type="character" w:styleId="26">
    <w:name w:val="Hyperlink"/>
    <w:basedOn w:val="24"/>
    <w:autoRedefine/>
    <w:qFormat/>
    <w:uiPriority w:val="0"/>
    <w:rPr>
      <w:color w:val="0000FF"/>
      <w:u w:val="single"/>
    </w:rPr>
  </w:style>
  <w:style w:type="paragraph" w:customStyle="1" w:styleId="27">
    <w:name w:val="Char"/>
    <w:basedOn w:val="1"/>
    <w:autoRedefine/>
    <w:qFormat/>
    <w:uiPriority w:val="0"/>
    <w:rPr>
      <w:rFonts w:ascii="Tahoma" w:hAnsi="Tahoma"/>
      <w:sz w:val="24"/>
      <w:szCs w:val="20"/>
    </w:rPr>
  </w:style>
  <w:style w:type="paragraph" w:customStyle="1" w:styleId="28">
    <w:name w:val="正文2"/>
    <w:basedOn w:val="1"/>
    <w:autoRedefine/>
    <w:qFormat/>
    <w:uiPriority w:val="0"/>
    <w:pPr>
      <w:numPr>
        <w:ilvl w:val="0"/>
        <w:numId w:val="2"/>
      </w:numPr>
      <w:spacing w:before="60" w:after="60" w:line="360" w:lineRule="auto"/>
    </w:pPr>
    <w:rPr>
      <w:spacing w:val="6"/>
      <w:sz w:val="24"/>
      <w:szCs w:val="20"/>
    </w:rPr>
  </w:style>
  <w:style w:type="paragraph" w:customStyle="1" w:styleId="29">
    <w:name w:val="5号正文"/>
    <w:link w:val="40"/>
    <w:autoRedefine/>
    <w:qFormat/>
    <w:uiPriority w:val="0"/>
    <w:pPr>
      <w:widowControl w:val="0"/>
      <w:ind w:firstLine="420" w:firstLineChars="200"/>
      <w:jc w:val="both"/>
    </w:pPr>
    <w:rPr>
      <w:rFonts w:ascii="楷体_GB2312" w:hAnsi="宋体" w:eastAsia="楷体_GB2312" w:cs="Times New Roman"/>
      <w:snapToGrid w:val="0"/>
      <w:sz w:val="24"/>
      <w:lang w:val="en-US" w:eastAsia="zh-CN" w:bidi="ar-SA"/>
    </w:rPr>
  </w:style>
  <w:style w:type="paragraph" w:customStyle="1" w:styleId="30">
    <w:name w:val="Default"/>
    <w:autoRedefine/>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1">
    <w:name w:val="Char Char Char Char Char Char Char Char Char Char Char Char Char Char Char Char"/>
    <w:basedOn w:val="7"/>
    <w:autoRedefine/>
    <w:qFormat/>
    <w:uiPriority w:val="0"/>
    <w:pPr>
      <w:spacing w:line="360" w:lineRule="auto"/>
      <w:ind w:firstLine="200" w:firstLineChars="200"/>
    </w:pPr>
  </w:style>
  <w:style w:type="paragraph" w:customStyle="1" w:styleId="32">
    <w:name w:val="Char Char Char Char Char Char Char Char Char Char"/>
    <w:basedOn w:val="1"/>
    <w:autoRedefine/>
    <w:qFormat/>
    <w:uiPriority w:val="0"/>
    <w:pPr>
      <w:widowControl/>
      <w:spacing w:after="160" w:line="360" w:lineRule="auto"/>
      <w:jc w:val="left"/>
    </w:pPr>
    <w:rPr>
      <w:rFonts w:ascii="Verdana" w:hAnsi="Verdana" w:eastAsia="仿宋_GB2312"/>
      <w:kern w:val="0"/>
      <w:sz w:val="30"/>
      <w:szCs w:val="30"/>
      <w:lang w:eastAsia="en-US"/>
    </w:rPr>
  </w:style>
  <w:style w:type="paragraph" w:customStyle="1" w:styleId="33">
    <w:name w:val="附件标题-1"/>
    <w:basedOn w:val="1"/>
    <w:autoRedefine/>
    <w:qFormat/>
    <w:uiPriority w:val="0"/>
    <w:pPr>
      <w:spacing w:beforeLines="50" w:afterLines="50"/>
      <w:jc w:val="center"/>
    </w:pPr>
    <w:rPr>
      <w:rFonts w:eastAsia="黑体"/>
      <w:sz w:val="32"/>
      <w:szCs w:val="20"/>
    </w:rPr>
  </w:style>
  <w:style w:type="paragraph" w:customStyle="1" w:styleId="34">
    <w:name w:val="标准正文"/>
    <w:basedOn w:val="1"/>
    <w:autoRedefine/>
    <w:qFormat/>
    <w:uiPriority w:val="0"/>
    <w:pPr>
      <w:tabs>
        <w:tab w:val="left" w:pos="900"/>
        <w:tab w:val="left" w:pos="1620"/>
      </w:tabs>
      <w:spacing w:line="300" w:lineRule="auto"/>
      <w:ind w:firstLine="538"/>
    </w:pPr>
    <w:rPr>
      <w:rFonts w:ascii="仿宋_GB2312" w:hAnsi="宋体" w:eastAsia="仿宋_GB2312"/>
      <w:kern w:val="0"/>
      <w:sz w:val="24"/>
      <w:szCs w:val="20"/>
    </w:rPr>
  </w:style>
  <w:style w:type="paragraph" w:customStyle="1" w:styleId="35">
    <w:name w:val="节"/>
    <w:next w:val="1"/>
    <w:autoRedefine/>
    <w:qFormat/>
    <w:uiPriority w:val="0"/>
    <w:pPr>
      <w:tabs>
        <w:tab w:val="left" w:pos="2100"/>
        <w:tab w:val="left" w:pos="2310"/>
        <w:tab w:val="center" w:pos="4592"/>
      </w:tabs>
      <w:spacing w:beforeLines="50" w:afterLines="50"/>
      <w:jc w:val="center"/>
      <w:outlineLvl w:val="1"/>
    </w:pPr>
    <w:rPr>
      <w:rFonts w:ascii="宋体" w:hAnsi="宋体" w:eastAsia="宋体" w:cs="Times New Roman"/>
      <w:b/>
      <w:sz w:val="24"/>
      <w:lang w:val="en-US" w:eastAsia="zh-CN" w:bidi="ar-SA"/>
    </w:rPr>
  </w:style>
  <w:style w:type="paragraph" w:customStyle="1" w:styleId="36">
    <w:name w:val="小标题"/>
    <w:basedOn w:val="1"/>
    <w:autoRedefine/>
    <w:qFormat/>
    <w:uiPriority w:val="0"/>
    <w:pPr>
      <w:spacing w:line="300" w:lineRule="auto"/>
      <w:ind w:firstLine="480" w:firstLineChars="200"/>
      <w:jc w:val="center"/>
    </w:pPr>
    <w:rPr>
      <w:rFonts w:ascii="仿宋_GB2312" w:hAnsi="宋体" w:eastAsia="仿宋_GB2312"/>
      <w:b/>
      <w:color w:val="000000"/>
      <w:sz w:val="24"/>
      <w:szCs w:val="20"/>
    </w:rPr>
  </w:style>
  <w:style w:type="character" w:customStyle="1" w:styleId="37">
    <w:name w:val="标题 2 字符"/>
    <w:basedOn w:val="24"/>
    <w:link w:val="4"/>
    <w:autoRedefine/>
    <w:qFormat/>
    <w:uiPriority w:val="0"/>
    <w:rPr>
      <w:rFonts w:ascii="Helvetica" w:hAnsi="Helvetica" w:eastAsia="宋体"/>
      <w:b/>
      <w:color w:val="000000"/>
      <w:sz w:val="24"/>
      <w:lang w:val="en-US" w:eastAsia="zh-CN" w:bidi="ar-SA"/>
    </w:rPr>
  </w:style>
  <w:style w:type="character" w:customStyle="1" w:styleId="38">
    <w:name w:val="页眉 字符"/>
    <w:basedOn w:val="24"/>
    <w:link w:val="18"/>
    <w:autoRedefine/>
    <w:qFormat/>
    <w:uiPriority w:val="0"/>
    <w:rPr>
      <w:rFonts w:eastAsia="宋体"/>
      <w:kern w:val="2"/>
      <w:sz w:val="18"/>
      <w:szCs w:val="18"/>
      <w:lang w:val="en-US" w:eastAsia="zh-CN" w:bidi="ar-SA"/>
    </w:rPr>
  </w:style>
  <w:style w:type="character" w:customStyle="1" w:styleId="39">
    <w:name w:val="页脚 字符"/>
    <w:basedOn w:val="24"/>
    <w:link w:val="17"/>
    <w:autoRedefine/>
    <w:qFormat/>
    <w:uiPriority w:val="0"/>
    <w:rPr>
      <w:rFonts w:eastAsia="宋体"/>
      <w:kern w:val="2"/>
      <w:sz w:val="18"/>
      <w:szCs w:val="18"/>
      <w:lang w:val="en-US" w:eastAsia="zh-CN" w:bidi="ar-SA"/>
    </w:rPr>
  </w:style>
  <w:style w:type="character" w:customStyle="1" w:styleId="40">
    <w:name w:val="5号正文 Char"/>
    <w:basedOn w:val="24"/>
    <w:link w:val="29"/>
    <w:autoRedefine/>
    <w:qFormat/>
    <w:uiPriority w:val="0"/>
    <w:rPr>
      <w:rFonts w:ascii="楷体_GB2312" w:hAnsi="宋体" w:eastAsia="楷体_GB2312"/>
      <w:snapToGrid w:val="0"/>
      <w:sz w:val="24"/>
      <w:lang w:val="en-US" w:eastAsia="zh-CN" w:bidi="ar-SA"/>
    </w:rPr>
  </w:style>
  <w:style w:type="character" w:customStyle="1" w:styleId="41">
    <w:name w:val="Char Char4"/>
    <w:basedOn w:val="24"/>
    <w:autoRedefine/>
    <w:qFormat/>
    <w:uiPriority w:val="0"/>
    <w:rPr>
      <w:rFonts w:eastAsia="宋体"/>
      <w:kern w:val="2"/>
      <w:sz w:val="18"/>
      <w:lang w:val="en-US" w:eastAsia="zh-CN"/>
    </w:rPr>
  </w:style>
  <w:style w:type="character" w:customStyle="1" w:styleId="42">
    <w:name w:val="日期 字符"/>
    <w:link w:val="14"/>
    <w:autoRedefine/>
    <w:qFormat/>
    <w:uiPriority w:val="0"/>
    <w:rPr>
      <w:rFonts w:eastAsia="宋体"/>
      <w:kern w:val="2"/>
      <w:sz w:val="24"/>
      <w:lang w:val="en-US" w:eastAsia="zh-CN" w:bidi="ar-SA"/>
    </w:rPr>
  </w:style>
  <w:style w:type="character" w:customStyle="1" w:styleId="43">
    <w:name w:val="小 Char"/>
    <w:autoRedefine/>
    <w:qFormat/>
    <w:uiPriority w:val="0"/>
    <w:rPr>
      <w:rFonts w:ascii="宋体" w:hAnsi="Courier New" w:eastAsia="宋体" w:cs="Times New Roman"/>
      <w:kern w:val="2"/>
      <w:sz w:val="21"/>
      <w:lang w:val="en-US" w:eastAsia="zh-CN" w:bidi="ar-SA"/>
    </w:rPr>
  </w:style>
  <w:style w:type="character" w:styleId="44">
    <w:name w:val="Placeholder Text"/>
    <w:basedOn w:val="24"/>
    <w:autoRedefine/>
    <w:semiHidden/>
    <w:qFormat/>
    <w:uiPriority w:val="99"/>
    <w:rPr>
      <w:color w:val="808080"/>
    </w:rPr>
  </w:style>
  <w:style w:type="paragraph" w:customStyle="1" w:styleId="45">
    <w:name w:val="样式 标题 2 + Times New Roman 四号 非加粗 段前: 5 磅 段后: 0 磅 行距: 固定值 20..."/>
    <w:autoRedefine/>
    <w:qFormat/>
    <w:uiPriority w:val="0"/>
    <w:pPr>
      <w:keepNext/>
      <w:keepLines/>
      <w:widowControl w:val="0"/>
      <w:spacing w:before="100" w:line="400" w:lineRule="exact"/>
      <w:jc w:val="both"/>
      <w:outlineLvl w:val="1"/>
    </w:pPr>
    <w:rPr>
      <w:rFonts w:ascii="Times New Roman" w:hAnsi="Times New Roman" w:eastAsia="宋体" w:cs="宋体"/>
      <w:bCs/>
      <w:sz w:val="28"/>
      <w:szCs w:val="32"/>
      <w:lang w:val="en-US" w:eastAsia="zh-CN" w:bidi="ar-SA"/>
    </w:rPr>
  </w:style>
  <w:style w:type="paragraph" w:styleId="46">
    <w:name w:val="List Paragraph"/>
    <w:basedOn w:val="1"/>
    <w:autoRedefine/>
    <w:unhideWhenUsed/>
    <w:qFormat/>
    <w:uiPriority w:val="99"/>
    <w:pPr>
      <w:ind w:firstLine="420" w:firstLineChars="200"/>
    </w:pPr>
  </w:style>
  <w:style w:type="character" w:customStyle="1" w:styleId="47">
    <w:name w:val="正文文本 字符"/>
    <w:basedOn w:val="24"/>
    <w:link w:val="10"/>
    <w:autoRedefine/>
    <w:qFormat/>
    <w:uiPriority w:val="0"/>
    <w:rPr>
      <w:kern w:val="2"/>
      <w:sz w:val="21"/>
      <w:szCs w:val="24"/>
    </w:rPr>
  </w:style>
  <w:style w:type="character" w:customStyle="1" w:styleId="48">
    <w:name w:val="纯文本 字符"/>
    <w:basedOn w:val="24"/>
    <w:link w:val="13"/>
    <w:autoRedefine/>
    <w:qFormat/>
    <w:uiPriority w:val="0"/>
    <w:rPr>
      <w:rFonts w:ascii="宋体" w:hAnsi="宋体"/>
      <w:sz w:val="84"/>
      <w:szCs w:val="72"/>
      <w:shd w:val="solid" w:color="FFFFFF" w:fill="FFFFFF"/>
    </w:rPr>
  </w:style>
  <w:style w:type="character" w:customStyle="1" w:styleId="49">
    <w:name w:val="正文文本缩进 2 字符"/>
    <w:basedOn w:val="24"/>
    <w:link w:val="15"/>
    <w:autoRedefine/>
    <w:qFormat/>
    <w:uiPriority w:val="0"/>
    <w:rPr>
      <w:kern w:val="2"/>
      <w:sz w:val="21"/>
    </w:rPr>
  </w:style>
  <w:style w:type="character" w:customStyle="1" w:styleId="50">
    <w:name w:val="font11"/>
    <w:basedOn w:val="24"/>
    <w:autoRedefine/>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a792633e-d64a-49a0-b6d7-bbaf60884494</errorID>
      <errorWord>(</errorWord>
      <group>L1_Format</group>
      <groupName>格式问题</groupName>
      <ability>L2_HalfPunc</ability>
      <abilityName>全半角检查</abilityName>
      <candidateList>
        <item>（</item>
      </candidateList>
      <explain>文本全半角错误。</explain>
      <paraID>2B979A39</paraID>
      <start>16</start>
      <end>17</end>
      <status>unmodified</status>
      <modifiedWord/>
      <trackRevisions>false</trackRevisions>
    </reviewItem>
    <reviewItem>
      <errorID>4c5aac56-5025-4ef0-b1f1-63821de2fb9f</errorID>
      <errorWord>)</errorWord>
      <group>L1_Format</group>
      <groupName>格式问题</groupName>
      <ability>L2_HalfPunc</ability>
      <abilityName>全半角检查</abilityName>
      <candidateList>
        <item>）</item>
      </candidateList>
      <explain>文本全半角错误。</explain>
      <paraID>2B979A39</paraID>
      <start>25</start>
      <end>26</end>
      <status>unmodified</status>
      <modifiedWord/>
      <trackRevisions>false</trackRevisions>
    </reviewItem>
    <reviewItem>
      <errorID>6da9a7b8-8b0a-47f7-9470-2d05764e1177</errorID>
      <errorWord>通信井</errorWord>
      <group>L1_AI</group>
      <groupName>深度校对</groupName>
      <ability>L2_AI_Grammar</ability>
      <abilityName>语法纠错</abilityName>
      <candidateList>
        <item>通信</item>
      </candidateList>
      <explain/>
      <paraID>79388349</paraID>
      <start>22</start>
      <end>25</end>
      <status>unmodified</status>
      <modifiedWord/>
      <trackRevisions>false</trackRevisions>
    </reviewItem>
    <reviewItem>
      <errorID>241d5f14-1f29-489f-8317-f7823beb4bb1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1AE68939</paraID>
      <start>0</start>
      <end>2</end>
      <status>unmodified</status>
      <modifiedWord/>
      <trackRevisions>false</trackRevisions>
    </reviewItem>
    <reviewItem>
      <errorID>8e454e0b-bfc5-487f-b835-85c544431b51</errorID>
      <errorWord>工作日内内</errorWord>
      <group>L1_AI</group>
      <groupName>深度校对</groupName>
      <ability>L2_AI_Grammar</ability>
      <abilityName>语法纠错</abilityName>
      <candidateList>
        <item>工作日内</item>
      </candidateList>
      <explain/>
      <paraID>1AE68939</paraID>
      <start>30</start>
      <end>34</end>
      <status>modified</status>
      <modifiedWord>工作日内</modifiedWord>
      <trackRevisions>false</trackRevisions>
    </reviewItem>
    <reviewItem>
      <errorID>99943190-0efe-463c-8b0a-586405705a94</errorID>
      <errorWord>2</errorWord>
      <group>L1_AI</group>
      <groupName>深度校对</groupName>
      <ability>L2_AI_Grammar</ability>
      <abilityName>语法纠错</abilityName>
      <candidateList>
        <item>各2</item>
      </candidateList>
      <explain/>
      <paraID>1AE68939</paraID>
      <start>75</start>
      <end>76</end>
      <status>unmodified</status>
      <modifiedWord/>
      <trackRevisions>false</trackRevisions>
    </reviewItem>
    <reviewItem>
      <errorID>b08a0c09-56e5-4eab-b93d-878839850cf9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3A799453</paraID>
      <start>0</start>
      <end>2</end>
      <status>unmodified</status>
      <modifiedWord/>
      <trackRevisions>false</trackRevisions>
    </reviewItem>
    <reviewItem>
      <errorID>45104710-5675-460b-a2ac-94385f017bbc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BC97528</paraID>
      <start>0</start>
      <end>2</end>
      <status>unmodified</status>
      <modifiedWord/>
      <trackRevisions>false</trackRevisions>
    </reviewItem>
    <reviewItem>
      <errorID>3e1b1dcb-66d8-4e02-a08b-71671fe8c61b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6FA9CC60</paraID>
      <start>0</start>
      <end>2</end>
      <status>unmodified</status>
      <modifiedWord/>
      <trackRevisions>false</trackRevisions>
    </reviewItem>
    <reviewItem>
      <errorID>ff2b80b7-fdeb-486c-9fef-c986c9b94250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26AE1E69</paraID>
      <start>0</start>
      <end>2</end>
      <status>unmodified</status>
      <modifiedWord/>
      <trackRevisions>false</trackRevisions>
    </reviewItem>
    <reviewItem>
      <errorID>e192182c-b455-4188-89a6-2a28a08d672f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4F8361ED</paraID>
      <start>0</start>
      <end>2</end>
      <status>unmodified</status>
      <modifiedWord/>
      <trackRevisions>false</trackRevisions>
    </reviewItem>
    <reviewItem>
      <errorID>23a42eaa-a4d8-4aed-b6e8-f77b90a04bb4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2AE611CD</paraID>
      <start>0</start>
      <end>2</end>
      <status>unmodified</status>
      <modifiedWord/>
      <trackRevisions>false</trackRevisions>
    </reviewItem>
    <reviewItem>
      <errorID>18256dbd-fd85-4a91-85f5-79e55e04c271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453D7930</paraID>
      <start>0</start>
      <end>2</end>
      <status>unmodified</status>
      <modifiedWord/>
      <trackRevisions>false</trackRevisions>
    </reviewItem>
    <reviewItem>
      <errorID>60c0f2a6-6b27-4437-b4ad-dea10a09b19f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2D13384B</paraID>
      <start>0</start>
      <end>2</end>
      <status>unmodified</status>
      <modifiedWord/>
      <trackRevisions>false</trackRevisions>
    </reviewItem>
    <reviewItem>
      <errorID>bf7926f6-4f73-4e63-a06b-74e6b2205b28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2CF61368</paraID>
      <start>0</start>
      <end>2</end>
      <status>unmodified</status>
      <modifiedWord/>
      <trackRevisions>false</trackRevisions>
    </reviewItem>
    <reviewItem>
      <errorID>a878d4ff-40f3-44c7-92ac-d70e34daeb09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68A23159</paraID>
      <start>0</start>
      <end>2</end>
      <status>unmodified</status>
      <modifiedWord/>
      <trackRevisions>false</trackRevisions>
    </reviewItem>
    <reviewItem>
      <errorID>dde46f0f-a906-4e6a-a115-372f6f7a05d4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1E1229A</paraID>
      <start>0</start>
      <end>2</end>
      <status>unmodified</status>
      <modifiedWord/>
      <trackRevisions>false</trackRevisions>
    </reviewItem>
    <reviewItem>
      <errorID>9a99aee0-54ce-4934-9ff1-feebb4dac859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1E09A797</paraID>
      <start>0</start>
      <end>2</end>
      <status>unmodified</status>
      <modifiedWord/>
      <trackRevisions>false</trackRevisions>
    </reviewItem>
    <reviewItem>
      <errorID>991899d9-f10b-4420-9670-fb7dc5105f73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B3E66C0</paraID>
      <start>0</start>
      <end>2</end>
      <status>unmodified</status>
      <modifiedWord/>
      <trackRevisions>false</trackRevisions>
    </reviewItem>
    <reviewItem>
      <errorID>c37919c7-7501-4d95-a21c-e23cfecb2aee</errorID>
      <errorWord>容</errorWord>
      <group>L1_Word</group>
      <groupName>字词问题</groupName>
      <ability>L2_Typo</ability>
      <abilityName>字词错误</abilityName>
      <candidateList>
        <item>容和</item>
      </candidateList>
      <explain/>
      <paraID>547B0DFC</paraID>
      <start>5</start>
      <end>6</end>
      <status>unmodified</status>
      <modifiedWord/>
      <trackRevisions>false</trackRevisions>
    </reviewItem>
    <reviewItem>
      <errorID>05d5627d-4443-4987-8bba-0a8b9d7bdd93</errorID>
      <errorWord>3服务内容</errorWord>
      <group>L1_AI</group>
      <groupName>深度校对</groupName>
      <ability>L2_AI_Title</ability>
      <abilityName>标题检查</abilityName>
      <candidateList/>
      <explain>相同层级标题序号格式前后文不一致。前文一级标题序号使用数字加空格的形式，如“1 项目名称”“2 项目概况”，而此标题下的一级标题“一、服务内容”使用中文数字加顿号的形式，与前文格式不一致；且后续“二、服务标准”同样存在此问题。</explain>
      <paraID>547B0DFC</paraID>
      <start>19</start>
      <end>24</end>
      <status>unmodified</status>
      <modifiedWord/>
      <trackRevisions>false</trackRevisions>
    </reviewItem>
    <reviewItem>
      <errorID>9041388a-6e07-48b1-ac32-f10d264fda50</errorID>
      <errorWord>（</errorWord>
      <group>L1_Format</group>
      <groupName>格式问题</groupName>
      <ability>L2_HalfPunc</ability>
      <abilityName>全半角检查</abilityName>
      <candidateList>
        <item>(</item>
      </candidateList>
      <explain>文本全半角错误。</explain>
      <paraID>731C83AB</paraID>
      <start>2</start>
      <end>3</end>
      <status>unmodified</status>
      <modifiedWord/>
      <trackRevisions>false</trackRevisions>
    </reviewItem>
    <reviewItem>
      <errorID>86cc58dc-8fb6-4772-8062-89da7709f01c</errorID>
      <errorWord>）</errorWord>
      <group>L1_Format</group>
      <groupName>格式问题</groupName>
      <ability>L2_HalfPunc</ability>
      <abilityName>全半角检查</abilityName>
      <candidateList>
        <item>)</item>
      </candidateList>
      <explain>文本全半角错误。</explain>
      <paraID>731C83AB</paraID>
      <start>4</start>
      <end>5</end>
      <status>unmodified</status>
      <modifiedWord/>
      <trackRevisions>false</trackRevisions>
    </reviewItem>
    <reviewItem>
      <errorID>5c77655f-09ed-458a-89ad-65529bd1c550</errorID>
      <errorWord>作</errorWord>
      <group>L1_AI</group>
      <groupName>深度校对</groupName>
      <ability>L2_AI_Grammar</ability>
      <abilityName>语法纠错</abilityName>
      <candidateList>
        <item>作出</item>
      </candidateList>
      <explain/>
      <paraID>591591B6</paraID>
      <start>7</start>
      <end>8</end>
      <status>unmodified</status>
      <modifiedWord/>
      <trackRevisions>false</trackRevisions>
    </reviewItem>
    <reviewItem>
      <errorID>aeb6002b-a1da-402f-9564-6b89c8b7fda9</errorID>
      <errorWord>有效</errorWord>
      <group>L1_AI</group>
      <groupName>深度校对</groupName>
      <ability>L2_AI_Punc</ability>
      <abilityName>标点纠错</abilityName>
      <candidateList>
        <item>，有效</item>
      </candidateList>
      <explain/>
      <paraID>591591B6</paraID>
      <start>44</start>
      <end>46</end>
      <status>unmodified</status>
      <modifiedWord/>
      <trackRevisions>false</trackRevisions>
    </reviewItem>
    <reviewItem>
      <errorID>a7bc1e5f-81ed-4cd1-940b-6ce66de22ef9</errorID>
      <errorWord>（</errorWord>
      <group>L1_Format</group>
      <groupName>格式问题</groupName>
      <ability>L2_HalfPunc</ability>
      <abilityName>全半角检查</abilityName>
      <candidateList>
        <item>(</item>
      </candidateList>
      <explain>文本全半角错误。</explain>
      <paraID>1DF10F1E</paraID>
      <start>2</start>
      <end>3</end>
      <status>unmodified</status>
      <modifiedWord/>
      <trackRevisions>false</trackRevisions>
    </reviewItem>
    <reviewItem>
      <errorID>8a3ccc87-0701-4514-b6fe-696277dd298d</errorID>
      <errorWord>）</errorWord>
      <group>L1_Format</group>
      <groupName>格式问题</groupName>
      <ability>L2_HalfPunc</ability>
      <abilityName>全半角检查</abilityName>
      <candidateList>
        <item>)</item>
      </candidateList>
      <explain>文本全半角错误。</explain>
      <paraID>1DF10F1E</paraID>
      <start>4</start>
      <end>5</end>
      <status>unmodified</status>
      <modifiedWord/>
      <trackRevisions>false</trackRevisions>
    </reviewItem>
    <reviewItem>
      <errorID>23f64d8f-a09e-4d2a-a0a2-0d300840c457</errorID>
      <errorWord>评审</errorWord>
      <group>L1_AI</group>
      <groupName>深度校对</groupName>
      <ability>L2_AI_Grammar</ability>
      <abilityName>语法纠错</abilityName>
      <candidateList>
        <item>的评审</item>
      </candidateList>
      <explain/>
      <paraID>39BA20C3</paraID>
      <start>13</start>
      <end>15</end>
      <status>unmodified</status>
      <modifiedWord/>
      <trackRevisions>false</trackRevisions>
    </reviewItem>
    <reviewItem>
      <errorID>9ae695df-5354-4661-82ef-6c1e300d7c85</errorID>
      <errorWord>依次类推</errorWord>
      <group>L1_AI</group>
      <groupName>深度校对</groupName>
      <ability>L2_AI_Word</ability>
      <abilityName>字词纠错</abilityName>
      <candidateList>
        <item>依此类推</item>
      </candidateList>
      <explain/>
      <paraID>39BA20C3</paraID>
      <start>68</start>
      <end>72</end>
      <status>unmodified</status>
      <modifiedWord/>
      <trackRevisions>false</trackRevisions>
    </reviewItem>
    <reviewItem>
      <errorID>1a5e130c-f30e-42ea-9fc6-73e0eb2c1ac9</errorID>
      <errorWord>“企业营业执照、法定代表人授权书”</errorWord>
      <group>L1_AI</group>
      <groupName>深度校对</groupName>
      <ability>L2_AI_Punc</ability>
      <abilityName>标点纠错</abilityName>
      <candidateList>
        <item>《企业营业执照、法定代表人授权书》</item>
      </candidateList>
      <explain/>
      <paraID>7CA32811</paraID>
      <start>21</start>
      <end>38</end>
      <status>unmodified</status>
      <modifiedWord/>
      <trackRevisions>false</trackRevisions>
    </reviewItem>
    <reviewItem>
      <errorID>e28167ab-a217-427f-a7b8-93f21254317b</errorID>
      <errorWord>“</errorWord>
      <group>L1_AI</group>
      <groupName>深度校对</groupName>
      <ability>L2_AI_Grammar</ability>
      <abilityName>语法纠错</abilityName>
      <candidateList>
        <item>为“</item>
      </candidateList>
      <explain/>
      <paraID>7CA32811</paraID>
      <start>74</start>
      <end>75</end>
      <status>unmodified</status>
      <modifiedWord/>
      <trackRevisions>false</trackRevisions>
    </reviewItem>
    <reviewItem>
      <errorID>3615ebd1-5c18-451c-93c8-50d671b28ed6</errorID>
      <errorWord>和</errorWord>
      <group>L1_AI</group>
      <groupName>深度校对</groupName>
      <ability>L2_AI_Word</ability>
      <abilityName>字词纠错</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❺〈书〉〈介〉用法跟“连”相同（常跟“而”、“亦”呼应）：～此而不知｜～此浅近原理亦不能明。</explain>
      <paraID> DF005C3</paraID>
      <start>11</start>
      <end>12</end>
      <status>unmodified</status>
      <modifiedWord/>
      <trackRevisions>false</trackRevisions>
    </reviewItem>
    <reviewItem>
      <errorID>5ba68748-5436-4a7d-99f6-e493bedc2477</errorID>
      <errorWord> </errorWord>
      <group>L1_AI</group>
      <groupName>深度校对</groupName>
      <ability>L2_AI_Punc</ability>
      <abilityName>标点纠错</abilityName>
      <candidateList>
        <item/>
      </candidateList>
      <explain>此处空格冗余，建议删除。</explain>
      <paraID> DF005C3</paraID>
      <start>61</start>
      <end>62</end>
      <status>unmodified</status>
      <modifiedWord/>
      <trackRevisions>false</trackRevisions>
    </reviewItem>
    <reviewItem>
      <errorID>b1e081cd-af6e-48ae-95f5-2690367c09a1</errorID>
      <errorWord>，</errorWord>
      <group>L1_AI</group>
      <groupName>深度校对</groupName>
      <ability>L2_AI_Grammar</ability>
      <abilityName>语法纠错</abilityName>
      <candidateList>
        <item>的，</item>
      </candidateList>
      <explain/>
      <paraID> DF005C3</paraID>
      <start>82</start>
      <end>84</end>
      <status>modified</status>
      <modifiedWord>的，</modifiedWord>
      <trackRevisions>false</trackRevisions>
    </reviewItem>
    <reviewItem>
      <errorID>670a3415-765f-4591-9ca6-a7a1cd8de5b4</errorID>
      <errorWord>：</errorWord>
      <group>L1_AI</group>
      <groupName>深度校对</groupName>
      <ability>L2_AI_Punc</ability>
      <abilityName>标点纠错</abilityName>
      <candidateList>
        <item>:</item>
      </candidateList>
      <explain/>
      <paraID>170A4844</paraID>
      <start>8</start>
      <end>9</end>
      <status>unmodified</status>
      <modifiedWord/>
      <trackRevisions>false</trackRevisions>
    </reviewItem>
    <reviewItem>
      <errorID>9e0c8674-04d3-4a51-a0c1-193cfd2f463b</errorID>
      <errorWord>,</errorWord>
      <group>L1_AI</group>
      <groupName>深度校对</groupName>
      <ability>L2_AI_Punc</ability>
      <abilityName>标点纠错</abilityName>
      <candidateList>
        <item>、</item>
      </candidateList>
      <explain/>
      <paraID>170A4844</paraID>
      <start>17</start>
      <end>18</end>
      <status>unmodified</status>
      <modifiedWord/>
      <trackRevisions>false</trackRevisions>
    </reviewItem>
    <reviewItem>
      <errorID>23b656f8-6708-47ae-ba0d-8e290986dec8</errorID>
      <errorWord>：</errorWord>
      <group>L1_Format</group>
      <groupName>格式问题</groupName>
      <ability>L2_HalfPunc</ability>
      <abilityName>全半角检查</abilityName>
      <candidateList>
        <item>:</item>
      </candidateList>
      <explain>文本全半角错误。</explain>
      <paraID>170A4844</paraID>
      <start>26</start>
      <end>27</end>
      <status>unmodified</status>
      <modifiedWord/>
      <trackRevisions>false</trackRevisions>
    </reviewItem>
    <reviewItem>
      <errorID>9b31ec29-8616-4a76-84db-a0a0f4a4e6f6</errorID>
      <errorWord>盖</errorWord>
      <group>L1_AI</group>
      <groupName>深度校对</groupName>
      <ability>L2_AI_Grammar</ability>
      <abilityName>语法纠错</abilityName>
      <candidateList>
        <item>加盖</item>
      </candidateList>
      <explain/>
      <paraID>3993D6B4</paraID>
      <start>6</start>
      <end>7</end>
      <status>unmodified</status>
      <modifiedWord/>
      <trackRevisions>false</trackRevisions>
    </reviewItem>
    <reviewItem>
      <errorID>09ede56d-467a-4493-8f67-e90228547add</errorID>
      <errorWord>签字</errorWord>
      <group>L1_AI</group>
      <groupName>深度校对</groupName>
      <ability>L2_AI_Word</ability>
      <abilityName>字词纠错</abilityName>
      <candidateList>
        <item>签名</item>
      </candidateList>
      <explain/>
      <paraID>7305094D</paraID>
      <start>14</start>
      <end>16</end>
      <status>unmodified</status>
      <modifiedWord/>
      <trackRevisions>false</trackRevisions>
    </reviewItem>
    <reviewItem>
      <errorID>976cca27-bb8e-48f8-97b9-87caec54fea1</errorID>
      <errorWord>容</errorWord>
      <group>L1_Word</group>
      <groupName>字词问题</groupName>
      <ability>L2_Typo</ability>
      <abilityName>字词错误</abilityName>
      <candidateList>
        <item>容和</item>
      </candidateList>
      <explain/>
      <paraID>76B56970</paraID>
      <start>5</start>
      <end>6</end>
      <status>unmodified</status>
      <modifiedWord/>
      <trackRevisions>false</trackRevisions>
    </reviewItem>
    <reviewItem>
      <errorID>b96aef21-8e01-4140-bd19-be20965a51ec</errorID>
      <errorWord>..</errorWord>
      <group>L1_Punc</group>
      <groupName>标点问题</groupName>
      <ability>L2_Punc</ability>
      <abilityName>标点符号检查</abilityName>
      <candidateList>
        <item>.</item>
      </candidateList>
      <explain/>
      <paraID>73FCE4E8</paraID>
      <start>10</start>
      <end>12</end>
      <status>unmodified</status>
      <modifiedWord/>
      <trackRevisions>false</trackRevisions>
    </reviewItem>
    <reviewItem>
      <errorID>c6f3198c-ce86-40cc-adc8-e63066304829</errorID>
      <errorWord>、..</errorWord>
      <group>L1_Punc</group>
      <groupName>标点问题</groupName>
      <ability>L2_Punc</ability>
      <abilityName>标点符号检查</abilityName>
      <candidateList>
        <item>、</item>
      </candidateList>
      <explain/>
      <paraID>4B2206CD</paraID>
      <start>7</start>
      <end>10</end>
      <status>unmodified</status>
      <modifiedWord/>
      <trackRevisions>false</trackRevisions>
    </reviewItem>
    <reviewItem>
      <errorID>bf32c754-32bf-4f7b-aa7c-1888e4e0f4f3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4FAFBA48</paraID>
      <start>13</start>
      <end>16</end>
      <status>unmodified</status>
      <modifiedWord/>
      <trackRevisions>false</trackRevisions>
    </reviewItem>
    <reviewItem>
      <errorID>1b6510c6-5ffc-4012-aa7a-64e8fdcc6cf9</errorID>
      <errorWord>在从</errorWord>
      <group>L1_Word</group>
      <groupName>字词问题</groupName>
      <ability>L2_Typo</ability>
      <abilityName>字词错误</abilityName>
      <candidateList>
        <item>在</item>
      </candidateList>
      <explain>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❼〈介〉表示时间、处所、范围、条件等：事情发生～去年｜～礼堂开会｜这件事～方式上还可以研究｜～他的帮助下，我取得了较好的成绩。❽〈副〉正在：风～刮，雨～下｜姐姐～做功课。</explain>
      <paraID> AD93D1A</paraID>
      <start>4</start>
      <end>6</end>
      <status>unmodified</status>
      <modifiedWord/>
      <trackRevisions>false</trackRevisions>
    </reviewItem>
    <reviewItem>
      <errorID>34d650a3-c7b5-4224-ab40-c75d2784dc2d</errorID>
      <errorWord>作</errorWord>
      <group>L1_Word</group>
      <groupName>字词问题</groupName>
      <ability>L2_Typo</ability>
      <abilityName>字词错误</abilityName>
      <candidateList>
        <item>做</item>
      </candidateList>
      <explain>存在发音相同字词的误用。</explain>
      <paraID>5877FB81</paraID>
      <start>159</start>
      <end>160</end>
      <status>modified</status>
      <modifiedWord>做</modifiedWord>
      <trackRevisions>false</trackRevisions>
    </reviewItem>
    <reviewItem>
      <errorID>ca195dfb-de4a-425d-9d83-c476accdd218</errorID>
      <errorWord>要求等</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67138CC8</paraID>
      <start>42</start>
      <end>45</end>
      <status>unmodified</status>
      <modifiedWord/>
      <trackRevisions>false</trackRevisions>
    </reviewItem>
    <reviewItem>
      <errorID>6be7a22d-d71b-42ef-8dc6-3a27f1466aec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115E5BA9</paraID>
      <start>0</start>
      <end>2</end>
      <status>unmodified</status>
      <modifiedWord/>
      <trackRevisions>false</trackRevisions>
    </reviewItem>
    <reviewItem>
      <errorID>bad9f7a9-968e-4e80-ad4f-cef65f2cb4ff</errorID>
      <errorWord>(</errorWord>
      <group>L1_Format</group>
      <groupName>格式问题</groupName>
      <ability>L2_HalfPunc</ability>
      <abilityName>全半角检查</abilityName>
      <candidateList>
        <item>（</item>
      </candidateList>
      <explain>文本全半角错误。</explain>
      <paraID>2A5B271B</paraID>
      <start>16</start>
      <end>17</end>
      <status>unmodified</status>
      <modifiedWord/>
      <trackRevisions>false</trackRevisions>
    </reviewItem>
    <reviewItem>
      <errorID>bb8791d5-6f68-487c-8dff-9758d94c1f6a</errorID>
      <errorWord>)</errorWord>
      <group>L1_Format</group>
      <groupName>格式问题</groupName>
      <ability>L2_HalfPunc</ability>
      <abilityName>全半角检查</abilityName>
      <candidateList>
        <item>）</item>
      </candidateList>
      <explain>文本全半角错误。</explain>
      <paraID>2A5B271B</paraID>
      <start>25</start>
      <end>26</end>
      <status>unmodified</status>
      <modifiedWord/>
      <trackRevisions>false</trackRevisions>
    </reviewItem>
    <reviewItem>
      <errorID>2ddcc290-1119-4074-9673-4e578ca18020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23D8BF5F</paraID>
      <start>0</start>
      <end>2</end>
      <status>unmodified</status>
      <modifiedWord/>
      <trackRevisions>false</trackRevisions>
    </reviewItem>
    <reviewItem>
      <errorID>7dd5d24e-fbd4-4e17-bdc8-cd343b0e4fc9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46E1167D</paraID>
      <start>0</start>
      <end>2</end>
      <status>unmodified</status>
      <modifiedWord/>
      <trackRevisions>false</trackRevisions>
    </reviewItem>
    <reviewItem>
      <errorID>69ab46ed-94bb-4da4-b09b-e20454e7b435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406B9E67</paraID>
      <start>0</start>
      <end>2</end>
      <status>unmodified</status>
      <modifiedWord/>
      <trackRevisions>false</trackRevisions>
    </reviewItem>
    <reviewItem>
      <errorID>fdc0da48-ef73-4b49-8ae5-08e01b4f4d90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147891E6</paraID>
      <start>0</start>
      <end>2</end>
      <status>unmodified</status>
      <modifiedWord/>
      <trackRevisions>false</trackRevisions>
    </reviewItem>
    <reviewItem>
      <errorID>77099751-40a5-4cd2-98d0-87446eb06a4c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53B95921</paraID>
      <start>0</start>
      <end>2</end>
      <status>unmodified</status>
      <modifiedWord/>
      <trackRevisions>false</trackRevisions>
    </reviewItem>
    <reviewItem>
      <errorID>e4f91bea-2ad2-4fc7-a16d-a4d37a95918a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1A7BD240</paraID>
      <start>0</start>
      <end>2</end>
      <status>unmodified</status>
      <modifiedWord/>
      <trackRevisions>false</trackRevisions>
    </reviewItem>
    <reviewItem>
      <errorID>bdd17ec3-8e6f-4531-bf46-c5dc742902c5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90A1CED</paraID>
      <start>0</start>
      <end>2</end>
      <status>unmodified</status>
      <modifiedWord/>
      <trackRevisions>false</trackRevisions>
    </reviewItem>
    <reviewItem>
      <errorID>7784d170-87e3-42b0-9185-597f8e1f02a8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1BA29813</paraID>
      <start>0</start>
      <end>2</end>
      <status>unmodified</status>
      <modifiedWord/>
      <trackRevisions>false</trackRevisions>
    </reviewItem>
    <reviewItem>
      <errorID>a96f65bb-ef8c-400f-b00b-3f5190555f97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5B340537</paraID>
      <start>0</start>
      <end>2</end>
      <status>unmodified</status>
      <modifiedWord/>
      <trackRevisions>false</trackRevisions>
    </reviewItem>
    <reviewItem>
      <errorID>c457482c-2090-46df-b51c-39c7769db8fa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3B83CA68</paraID>
      <start>0</start>
      <end>2</end>
      <status>unmodified</status>
      <modifiedWord/>
      <trackRevisions>false</trackRevisions>
    </reviewItem>
    <reviewItem>
      <errorID>286d5003-6a9b-4929-bcdb-88970ed23beb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1535B6E7</paraID>
      <start>0</start>
      <end>2</end>
      <status>unmodified</status>
      <modifiedWord/>
      <trackRevisions>false</trackRevisions>
    </reviewItem>
    <reviewItem>
      <errorID>b1efeca1-28cb-44b0-8067-0a16c51a1207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510D38B7</paraID>
      <start>0</start>
      <end>2</end>
      <status>unmodified</status>
      <modifiedWord/>
      <trackRevisions>false</trackRevisions>
    </reviewItem>
    <reviewItem>
      <errorID>0f9e170f-5d63-4616-a8a1-7992acffed42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728DC1B8</paraID>
      <start>0</start>
      <end>2</end>
      <status>unmodified</status>
      <modifiedWord/>
      <trackRevisions>false</trackRevisions>
    </reviewItem>
    <reviewItem>
      <errorID>aecf2c51-5d04-408e-9edd-bb253d493c46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7A7CDE1B</paraID>
      <start>0</start>
      <end>2</end>
      <status>unmodified</status>
      <modifiedWord/>
      <trackRevisions>false</trackRevisions>
    </reviewItem>
    <reviewItem>
      <errorID>441a1c5f-3925-40b1-8e1d-cecc96cc325a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36EEE0D9</paraID>
      <start>0</start>
      <end>2</end>
      <status>unmodified</status>
      <modifiedWord/>
      <trackRevisions>false</trackRevisions>
    </reviewItem>
    <reviewItem>
      <errorID>651b74fd-d6ed-4e1b-ab51-ff4396e0244e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7AFD228F</paraID>
      <start>0</start>
      <end>2</end>
      <status>unmodified</status>
      <modifiedWord/>
      <trackRevisions>false</trackRevisions>
    </reviewItem>
    <reviewItem>
      <errorID>9f39c2e0-472f-4570-83d0-75036a1f7312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1DE6527D</paraID>
      <start>0</start>
      <end>2</end>
      <status>unmodified</status>
      <modifiedWord/>
      <trackRevisions>false</trackRevisions>
    </reviewItem>
    <reviewItem>
      <errorID>d02e041d-35d5-4ea6-a3c0-41ed2155e3e8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6F51EA0E</paraID>
      <start>0</start>
      <end>2</end>
      <status>unmodified</status>
      <modifiedWord/>
      <trackRevisions>false</trackRevisions>
    </reviewItem>
    <reviewItem>
      <errorID>81477a97-b51f-4548-93ba-dc1762a91f39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71F8FF07</paraID>
      <start>0</start>
      <end>2</end>
      <status>unmodified</status>
      <modifiedWord/>
      <trackRevisions>false</trackRevisions>
    </reviewItem>
    <reviewItem>
      <errorID>fde423c3-0a42-48e5-9b2a-fb88742a953a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4A75F5E0</paraID>
      <start>0</start>
      <end>2</end>
      <status>unmodified</status>
      <modifiedWord/>
      <trackRevisions>false</trackRevisions>
    </reviewItem>
    <reviewItem>
      <errorID>56083430-327b-49c5-a0b2-c7af660fdad0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7ED7A496</paraID>
      <start>0</start>
      <end>2</end>
      <status>unmodified</status>
      <modifiedWord/>
      <trackRevisions>false</trackRevisions>
    </reviewItem>
    <reviewItem>
      <errorID>2a560fa4-753c-4466-9d09-8423d91876a7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6EC0E972</paraID>
      <start>0</start>
      <end>2</end>
      <status>unmodified</status>
      <modifiedWord/>
      <trackRevisions>false</trackRevisions>
    </reviewItem>
    <reviewItem>
      <errorID>f8d7afdc-34cd-4306-92ff-d227e5daf1eb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1F03AA05</paraID>
      <start>0</start>
      <end>2</end>
      <status>unmodified</status>
      <modifiedWord/>
      <trackRevisions>false</trackRevisions>
    </reviewItem>
    <reviewItem>
      <errorID>de9b794a-2fa7-47d7-ac3b-dca7f6d7fdd0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110C4DF9</paraID>
      <start>0</start>
      <end>2</end>
      <status>unmodified</status>
      <modifiedWord/>
      <trackRevisions>false</trackRevisions>
    </reviewItem>
    <reviewItem>
      <errorID>ef0fbccc-3230-4842-a1e7-b259ed28c2cc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2E538AF8</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f9c71662-1817-4a24-a98e-e6a014c50b70}">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16</Pages>
  <Words>5505</Words>
  <Characters>5729</Characters>
  <Lines>44</Lines>
  <Paragraphs>12</Paragraphs>
  <TotalTime>2</TotalTime>
  <ScaleCrop>false</ScaleCrop>
  <LinksUpToDate>false</LinksUpToDate>
  <CharactersWithSpaces>6156</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2019-01-16T05:19:00Z</dcterms:created>
  <dc:creator>User</dc:creator>
  <cp:lastModifiedBy>刘仪</cp:lastModifiedBy>
  <cp:lastPrinted>2026-10-09T08:32:00Z</cp:lastPrinted>
  <dcterms:modified xsi:type="dcterms:W3CDTF">2026-10-16T08:23:32Z</dcterms:modified>
  <dc:title>重庆医科大学第二附属医院江南医院工程</dc:title>
  <cp:revision>163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0AD3847C1DE0468A943625D2ACD6E870_13</vt:lpwstr>
  </property>
  <property fmtid="{D5CDD505-2E9C-101B-9397-08002B2CF9AE}" pid="4" name="KSOTemplateDocerSaveRecord">
    <vt:lpwstr>eyJoZGlkIjoiNDc2MjI5NDhkN2U5ODMyZTk2NmIyZWY3NWQzYWE3MjUiLCJ1c2VySWQiOiIyNTYxNDY4MTYifQ==</vt:lpwstr>
  </property>
</Properties>
</file>