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F0" w:rsidRPr="002A2E81" w:rsidRDefault="002A2E81">
      <w:pPr>
        <w:snapToGrid w:val="0"/>
        <w:spacing w:line="400" w:lineRule="exac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A2E81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</w:t>
      </w:r>
      <w:r w:rsidRPr="002A2E8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3</w:t>
      </w:r>
      <w:r w:rsidRPr="002A2E81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：</w:t>
      </w:r>
    </w:p>
    <w:p w:rsidR="00EA22F0" w:rsidRPr="002A2E81" w:rsidRDefault="002A2E81">
      <w:pPr>
        <w:snapToGrid w:val="0"/>
        <w:spacing w:line="400" w:lineRule="exact"/>
        <w:ind w:firstLineChars="200" w:firstLine="420"/>
        <w:jc w:val="center"/>
        <w:rPr>
          <w:rFonts w:ascii="宋体" w:hAnsi="宋体" w:cs="宋体"/>
          <w:b/>
          <w:color w:val="000000" w:themeColor="text1"/>
          <w:szCs w:val="21"/>
        </w:rPr>
      </w:pPr>
      <w:r w:rsidRPr="002A2E81">
        <w:rPr>
          <w:rFonts w:ascii="宋体" w:hAnsi="宋体" w:cs="宋体" w:hint="eastAsia"/>
          <w:b/>
          <w:color w:val="000000" w:themeColor="text1"/>
          <w:szCs w:val="21"/>
        </w:rPr>
        <w:t>园林绿化管护管理监督考核办法</w:t>
      </w:r>
    </w:p>
    <w:p w:rsidR="00EA22F0" w:rsidRPr="002A2E81" w:rsidRDefault="00EA22F0">
      <w:pPr>
        <w:snapToGrid w:val="0"/>
        <w:spacing w:line="400" w:lineRule="exact"/>
        <w:ind w:firstLineChars="200" w:firstLine="420"/>
        <w:jc w:val="center"/>
        <w:rPr>
          <w:rFonts w:ascii="宋体" w:hAnsi="宋体" w:cs="宋体"/>
          <w:b/>
          <w:color w:val="000000" w:themeColor="text1"/>
          <w:szCs w:val="21"/>
        </w:rPr>
      </w:pP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为巩固医院绿化建设成果，加强对医院环境绿化管护管理工程的监管，确保管护质量，促进医院绿化环境持续良性发展，特制定本办法。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（一）检查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1.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检查范围：对院内</w:t>
      </w:r>
      <w:r w:rsidRPr="002A2E81">
        <w:rPr>
          <w:rFonts w:ascii="宋体" w:hAnsi="宋体" w:cs="宋体" w:hint="eastAsia"/>
          <w:color w:val="000000" w:themeColor="text1"/>
          <w:szCs w:val="21"/>
        </w:rPr>
        <w:t>园林植物、垂直绿化、园林病虫害、园林绿地及设施、</w:t>
      </w:r>
      <w:r w:rsidRPr="002A2E81">
        <w:rPr>
          <w:rFonts w:ascii="宋体" w:hAnsi="宋体" w:cs="宋体" w:hint="eastAsia"/>
          <w:color w:val="000000" w:themeColor="text1"/>
          <w:szCs w:val="21"/>
        </w:rPr>
        <w:t>清洁卫生</w:t>
      </w:r>
      <w:r w:rsidRPr="002A2E81">
        <w:rPr>
          <w:rFonts w:ascii="宋体" w:hAnsi="宋体" w:cs="宋体" w:hint="eastAsia"/>
          <w:color w:val="000000" w:themeColor="text1"/>
          <w:szCs w:val="21"/>
        </w:rPr>
        <w:t>等相关指标及</w:t>
      </w:r>
      <w:proofErr w:type="gramStart"/>
      <w:r w:rsidRPr="002A2E81">
        <w:rPr>
          <w:rFonts w:ascii="宋体" w:hAnsi="宋体" w:cs="宋体" w:hint="eastAsia"/>
          <w:color w:val="000000" w:themeColor="text1"/>
          <w:szCs w:val="21"/>
        </w:rPr>
        <w:t>乙方员工</w:t>
      </w:r>
      <w:proofErr w:type="gramEnd"/>
      <w:r w:rsidRPr="002A2E81">
        <w:rPr>
          <w:rFonts w:ascii="宋体" w:hAnsi="宋体" w:cs="宋体" w:hint="eastAsia"/>
          <w:color w:val="000000" w:themeColor="text1"/>
          <w:szCs w:val="21"/>
        </w:rPr>
        <w:t>队伍出勤率进行检查。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检查方式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2.1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乙方技术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人员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周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对所管范围进行巡视、检查，发现问题及时处理。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2.2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甲方管理人员随机对乙方管护区域进行抽查，发现问题立即通知乙方进行整改。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2.3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甲方管理人员会同乙方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项目经理或技术人员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于每月进行一次全面现场检查，按照《绿化养护考核评分表》要求，进行综合评分，双方签字后各留存一份。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（二）考评与处理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1.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考评办法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采取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100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分制记分考评，综合评分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90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分及以上</w:t>
      </w:r>
      <w:proofErr w:type="gramStart"/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proofErr w:type="gramEnd"/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扣钱，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85-89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扣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元，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80-84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分为扣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2000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元，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80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及以下为“不合格”扣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5000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元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考评细则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2.1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每月内有三次以上（包括三次）乙方不服从甲方管理或限期内未按要求完成甲方提出的整改意见，当月考评为“不合格”。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2.2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乙方在管护工作中出现重大质量问题严重影响甲方形象，当月考评为“不合格”。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2.3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乙方在管护工作中因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自身原因出现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较大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安全事故，当月考评为“不合格”。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2.4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严重违反甲方有关规定或不履行合同条款，当月考评为“不合格”。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（三）处理措施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1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 xml:space="preserve">. 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若考评结果为每年内若有三次考核为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85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分及以下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乙方承担严重违约责任，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甲方有权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单方面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终止合同。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四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）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处罚</w:t>
      </w:r>
      <w:bookmarkStart w:id="0" w:name="_GoBack"/>
      <w:bookmarkEnd w:id="0"/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1.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行道树、景观树：未作修剪和行道树因养护原因缺株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每月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第一次发现扣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元、第二次发现扣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元、第三次发现扣减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2000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元，费用直接从管护费中按月扣除，如因养护不到位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导致行道树、景观</w:t>
      </w:r>
      <w:proofErr w:type="gramStart"/>
      <w:r w:rsidRPr="002A2E81">
        <w:rPr>
          <w:rFonts w:ascii="宋体" w:hAnsi="宋体" w:cs="宋体"/>
          <w:color w:val="000000" w:themeColor="text1"/>
          <w:kern w:val="0"/>
          <w:szCs w:val="21"/>
        </w:rPr>
        <w:t>树死亡</w:t>
      </w:r>
      <w:proofErr w:type="gramEnd"/>
      <w:r w:rsidRPr="002A2E81">
        <w:rPr>
          <w:rFonts w:ascii="宋体" w:hAnsi="宋体" w:cs="宋体"/>
          <w:color w:val="000000" w:themeColor="text1"/>
          <w:kern w:val="0"/>
          <w:szCs w:val="21"/>
        </w:rPr>
        <w:t>的将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扣减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元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/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株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，并限期按照要求进行补栽。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2.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绿篱、绿地、造型灌木、花草等植物修剪不及时，影响绿化景观效果的，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每月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第一次发现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处扣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200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元、第二次扣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元、第三次扣减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元、三次以上每次扣减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元，费用直接从管护费中按月扣除，并限期整改。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3.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绿地（含草坪）内杂草及清洁卫生：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每月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第一次发现扣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元、第二次扣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300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lastRenderedPageBreak/>
        <w:t>三次扣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元、三次以上每次扣减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元，并限期整改。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4.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水肥管理及病虫害防治：因缺水缺肥和病虫害发生造成植物生长不良或死亡，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每月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第一次发现扣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元，第二次扣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元、第三次扣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元、三次以上每次扣减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元，费用直接从管护费中按月扣除，并在规定的时间内自行补栽同类品种相同价格的死亡植物。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5.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抗旱防涝：除特大干旱和暴雨天气外，因抗旱防涝不力造成植物死亡的，第一次发现扣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2000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元、第二次扣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元、第三次扣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元、三次以上每次扣减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10000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元，并在规定的时间内自行补栽同类品种相同价格的死亡植物。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6.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未经采购人同意擅自使用自来水、消防水者，发现一次扣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500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/>
          <w:color w:val="000000" w:themeColor="text1"/>
          <w:kern w:val="0"/>
          <w:szCs w:val="21"/>
        </w:rPr>
        <w:t>7.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经采购人核查，实际投放人员少于响应承诺人员一名扣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2000</w:t>
      </w:r>
      <w:r w:rsidRPr="002A2E81">
        <w:rPr>
          <w:rFonts w:ascii="宋体" w:hAnsi="宋体" w:cs="宋体"/>
          <w:color w:val="000000" w:themeColor="text1"/>
          <w:kern w:val="0"/>
          <w:szCs w:val="21"/>
        </w:rPr>
        <w:t>元。</w:t>
      </w:r>
    </w:p>
    <w:p w:rsidR="00EA22F0" w:rsidRPr="002A2E81" w:rsidRDefault="002A2E8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8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、若因乙方态度问题引发的有效投诉，处以乙方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200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元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/</w:t>
      </w:r>
      <w:r w:rsidRPr="002A2E81">
        <w:rPr>
          <w:rFonts w:ascii="宋体" w:hAnsi="宋体" w:cs="宋体" w:hint="eastAsia"/>
          <w:color w:val="000000" w:themeColor="text1"/>
          <w:kern w:val="0"/>
          <w:szCs w:val="21"/>
        </w:rPr>
        <w:t>次罚款。</w:t>
      </w:r>
    </w:p>
    <w:p w:rsidR="00EA22F0" w:rsidRPr="002A2E81" w:rsidRDefault="00EA22F0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</w:p>
    <w:p w:rsidR="00EA22F0" w:rsidRPr="002A2E81" w:rsidRDefault="00EA22F0">
      <w:pPr>
        <w:widowControl/>
        <w:spacing w:line="400" w:lineRule="exac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EA22F0" w:rsidRPr="002A2E81" w:rsidRDefault="00EA22F0">
      <w:pPr>
        <w:widowControl/>
        <w:spacing w:line="400" w:lineRule="exac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EA22F0" w:rsidRPr="002A2E81" w:rsidRDefault="00EA22F0">
      <w:pPr>
        <w:rPr>
          <w:color w:val="000000" w:themeColor="text1"/>
        </w:rPr>
      </w:pPr>
    </w:p>
    <w:p w:rsidR="00EA22F0" w:rsidRPr="002A2E81" w:rsidRDefault="00EA22F0">
      <w:pPr>
        <w:spacing w:line="400" w:lineRule="exac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EA22F0" w:rsidRPr="002A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NGIxOGVmOWEyZmI0N2ExYTY0NDI1OTVmNzAyMzAifQ=="/>
  </w:docVars>
  <w:rsids>
    <w:rsidRoot w:val="00E42F14"/>
    <w:rsid w:val="001B1EAF"/>
    <w:rsid w:val="002A2E81"/>
    <w:rsid w:val="004F2E1E"/>
    <w:rsid w:val="008D42AD"/>
    <w:rsid w:val="009E75F7"/>
    <w:rsid w:val="00BF3092"/>
    <w:rsid w:val="00C5692A"/>
    <w:rsid w:val="00E42F14"/>
    <w:rsid w:val="00EA22F0"/>
    <w:rsid w:val="060530E4"/>
    <w:rsid w:val="309A65B4"/>
    <w:rsid w:val="32977478"/>
    <w:rsid w:val="44973488"/>
    <w:rsid w:val="4F196F13"/>
    <w:rsid w:val="64160D87"/>
    <w:rsid w:val="64464506"/>
    <w:rsid w:val="745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0D9FA-1B86-4A80-ABE8-2E440E4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2024-03-05T07:12:00Z</dcterms:created>
  <dcterms:modified xsi:type="dcterms:W3CDTF">2024-03-06T08:34:00Z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61B5724A24DD43E9A23A9FB625386C1C_12</vt:lpwstr>
  </property>
</Properties>
</file>