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分体空调采购阳光推介文件</w:t>
      </w:r>
    </w:p>
    <w:tbl>
      <w:tblPr>
        <w:tblStyle w:val="9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3"/>
        <w:gridCol w:w="7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项号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内容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kern w:val="0"/>
                <w:szCs w:val="24"/>
              </w:rPr>
              <w:t>项目名称</w:t>
            </w:r>
          </w:p>
        </w:tc>
        <w:tc>
          <w:tcPr>
            <w:tcW w:w="7130" w:type="dxa"/>
            <w:vAlign w:val="center"/>
          </w:tcPr>
          <w:p>
            <w:pPr>
              <w:snapToGrid w:val="0"/>
              <w:ind w:right="-2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分体空调采购阳光推介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项目概况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1.项目地点：渝中院区（渝中区临江门临江路74）；江南院区（南岸区天文大道288号）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2.采购内容：分体空调采购及安装(1P挂机、1.5P挂机、2P挂机、3P挂机、2P柜机、3P柜机、5P柜机、2P天花机、3P天花机、5P天花机、1P风管机、1.5P风管机、2P风管机、3P风管机、5P风管机)。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3.质保期（验收合格之日起）：</w:t>
            </w:r>
            <w:r>
              <w:rPr>
                <w:rFonts w:ascii="仿宋" w:hAnsi="仿宋" w:eastAsia="仿宋" w:cstheme="minorBidi"/>
                <w:szCs w:val="24"/>
              </w:rPr>
              <w:t>6</w:t>
            </w:r>
            <w:r>
              <w:rPr>
                <w:rFonts w:hint="eastAsia" w:ascii="仿宋" w:hAnsi="仿宋" w:eastAsia="仿宋" w:cstheme="minorBidi"/>
                <w:szCs w:val="24"/>
              </w:rPr>
              <w:t>年。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方正仿宋_GB2312" w:cs="宋体"/>
                <w:kern w:val="2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4.服务期：1年或结算累计至本项目预算金额（不超过50万元）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推介内容   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1.分体式空调(1P挂机、1.5P挂机、2P挂机、3P挂机、2P柜机、3P柜机、5P柜机、2P天花机、3P天花机、5P天花机、1P风管机、1.5P风管机、2P风管机、3P风管机、5P风管机)供货和安装报价。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2.服务方案（</w:t>
            </w:r>
            <w:r>
              <w:rPr>
                <w:rFonts w:hint="eastAsia"/>
              </w:rPr>
              <w:t>明确供货安装期和维修响应时间</w:t>
            </w:r>
            <w:r>
              <w:rPr>
                <w:rFonts w:ascii="仿宋" w:hAnsi="仿宋" w:eastAsia="仿宋" w:cstheme="minorBidi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质量要求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质量必须符合国家和行业规范要求。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参与方条件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="宋体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（一）基本资格条件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1.参与人为中华人民共和国境内依法注册、具有独立法人资格。具备在有效期内的税务登记证、组织机构代码证。【提供税务登记证、组织机构代码证或“三证合一”的营业执照复印件并加盖鲜章</w:t>
            </w:r>
            <w:r>
              <w:rPr>
                <w:rFonts w:ascii="仿宋" w:hAnsi="仿宋" w:eastAsia="仿宋" w:cstheme="minorBidi"/>
                <w:szCs w:val="24"/>
              </w:rPr>
              <w:t>】。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2.法定代表人授权委托书【格式</w:t>
            </w:r>
            <w:r>
              <w:rPr>
                <w:rFonts w:ascii="仿宋" w:hAnsi="仿宋" w:eastAsia="仿宋" w:cstheme="minorBidi"/>
                <w:szCs w:val="24"/>
              </w:rPr>
              <w:t>1</w:t>
            </w:r>
            <w:r>
              <w:rPr>
                <w:rFonts w:hint="eastAsia" w:ascii="仿宋" w:hAnsi="仿宋" w:eastAsia="仿宋" w:cstheme="minorBidi"/>
                <w:szCs w:val="24"/>
              </w:rPr>
              <w:t>】</w:t>
            </w:r>
            <w:r>
              <w:rPr>
                <w:rFonts w:ascii="仿宋" w:hAnsi="仿宋" w:eastAsia="仿宋" w:cstheme="minorBidi"/>
                <w:szCs w:val="24"/>
              </w:rPr>
              <w:t xml:space="preserve"> 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</w:t>
            </w:r>
            <w:r>
              <w:rPr>
                <w:rFonts w:hint="eastAsia" w:ascii="仿宋" w:hAnsi="仿宋" w:eastAsia="仿宋" w:cstheme="minorBidi"/>
                <w:szCs w:val="24"/>
              </w:rPr>
              <w:t>二）特定资格条件：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 xml:space="preserve">1.参与人需提供1个2021年1月1日至推介报名截止日止分体空调销售业绩合同。【提供合同关键页复印件，关键页包括体现合同标的、合同金额、签字盖章页】。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6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推介时间和地点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时间：2024年</w:t>
            </w:r>
            <w:r>
              <w:rPr>
                <w:rFonts w:ascii="仿宋" w:hAnsi="仿宋" w:eastAsia="仿宋" w:cstheme="minorBidi"/>
                <w:szCs w:val="24"/>
              </w:rPr>
              <w:t>5</w:t>
            </w:r>
            <w:r>
              <w:rPr>
                <w:rFonts w:hint="eastAsia" w:ascii="仿宋" w:hAnsi="仿宋" w:eastAsia="仿宋" w:cstheme="minorBidi"/>
                <w:szCs w:val="24"/>
              </w:rPr>
              <w:t>月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" w:hAnsi="仿宋" w:eastAsia="仿宋" w:cstheme="minorBidi"/>
                <w:szCs w:val="24"/>
              </w:rPr>
              <w:t xml:space="preserve">日上午9：00 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地点</w:t>
            </w:r>
            <w:r>
              <w:rPr>
                <w:rFonts w:hint="eastAsia" w:ascii="仿宋" w:hAnsi="仿宋" w:eastAsia="仿宋" w:cstheme="minorBidi"/>
                <w:szCs w:val="24"/>
              </w:rPr>
              <w:t>：南岸区天文大道288号重医附二院江南院区科教楼后勤处办公室（120室）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7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报价方式</w:t>
            </w:r>
          </w:p>
        </w:tc>
        <w:tc>
          <w:tcPr>
            <w:tcW w:w="7130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本项目报价采用单价包干，包含但不限于设计/测量、生产制造、运输（含包装、运输和装卸）、安装、仓储费、成品和半成品保护、各种税费、附件、备品备件、专用工具、技术资料、技术服务及培训、风险费、赶工费、验收、安装及调试、免费质保期内的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报名方式及</w:t>
            </w:r>
          </w:p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截止时间</w:t>
            </w:r>
          </w:p>
        </w:tc>
        <w:tc>
          <w:tcPr>
            <w:tcW w:w="7130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邮件报名：</w:t>
            </w:r>
            <w: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cyfeyzwk@163.com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邮件标题注明：分体空调采购阳光推介+单位名称+联系人+联系电话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提供“三证合一”的营业执照复印件加盖鲜章扫描件</w:t>
            </w: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报名截止时间：2024年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日下午14:00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现场勘察时间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请在工作日8：00-11:30,14:00-17：00联系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10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货物验收合格后，60个工作日内支付该批货物金额的100%。</w:t>
            </w:r>
            <w:r>
              <w:rPr>
                <w:rFonts w:ascii="仿宋" w:hAnsi="仿宋" w:eastAsia="仿宋" w:cstheme="minorBidi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11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推介文件组成及文件格式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b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szCs w:val="24"/>
              </w:rPr>
              <w:t>文件组成：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1.企业营业执照【提供复印件需加盖公章（原件备查）】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2.法定代表人授权委托书（格式1）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3.报价书（格式2）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b/>
                <w:szCs w:val="24"/>
              </w:rPr>
            </w:pPr>
            <w:r>
              <w:rPr>
                <w:rFonts w:hint="eastAsia" w:ascii="仿宋" w:hAnsi="仿宋" w:eastAsia="仿宋" w:cstheme="minorBidi"/>
                <w:b/>
                <w:szCs w:val="24"/>
              </w:rPr>
              <w:t>文件格式：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1.签字盖章要求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1.1推介文件正、副本封面均须法定代表人或其委托代理人签字、加盖竞选单位公章（鲜章），正、副本均须加盖骑缝章（鲜章）；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1.2推介文件正本内页要求签字、盖章的地方均须由法定代表人或其委托代理人签字、加盖竞选单位公章（鲜章）；推介文件副本内页可以是正本的复印件。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2.装订要求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推介文件的正本与副本应分别装订成册，采用胶订、平订或线订等，不得采用活页装订方式。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3.份数要求：1份正本，3份副本。（须在封面注明）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4.密封要求：将装订好的推介文件正、副本封装在一个文件袋内，并在袋上加盖竞选单位单位公章。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5.推介文件正副本请务必做好目录及对应页码。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12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递交文件地点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推介会议同时递交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55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>
            <w:pPr>
              <w:pStyle w:val="16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>
            <w:pPr>
              <w:pStyle w:val="16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联系地址：重庆市渝中区临江路74号重庆医科大学附属第二医院</w:t>
            </w:r>
            <w:r>
              <w:rPr>
                <w:rFonts w:ascii="仿宋" w:hAnsi="仿宋" w:eastAsia="仿宋" w:cstheme="minorBidi"/>
                <w:szCs w:val="24"/>
              </w:rPr>
              <w:t>总务科</w:t>
            </w:r>
          </w:p>
          <w:p>
            <w:pPr>
              <w:pStyle w:val="16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 系 人：段老师     联系电话：023-63693002</w:t>
            </w:r>
            <w:r>
              <w:rPr>
                <w:rFonts w:ascii="仿宋" w:hAnsi="仿宋" w:eastAsia="仿宋" w:cstheme="minorBidi"/>
                <w:szCs w:val="24"/>
              </w:rPr>
              <w:t>/</w:t>
            </w:r>
            <w:r>
              <w:rPr>
                <w:rFonts w:hint="eastAsia" w:cs="宋体" w:asciiTheme="minorEastAsia" w:hAnsiTheme="minorEastAsia"/>
                <w:szCs w:val="24"/>
              </w:rPr>
              <w:t>023-62888246</w:t>
            </w:r>
          </w:p>
          <w:p>
            <w:pPr>
              <w:pStyle w:val="16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 xml:space="preserve">          俱老师（现场踏勘）      </w:t>
            </w:r>
            <w:r>
              <w:rPr>
                <w:rFonts w:ascii="仿宋" w:hAnsi="仿宋" w:eastAsia="仿宋" w:cstheme="minorBidi"/>
                <w:szCs w:val="24"/>
              </w:rPr>
              <w:t>15823049764</w:t>
            </w:r>
          </w:p>
        </w:tc>
      </w:tr>
    </w:tbl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>
      <w:pPr>
        <w:spacing w:line="360" w:lineRule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格式1</w:t>
      </w:r>
    </w:p>
    <w:p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分体空调采购阳光推介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>
      <w:pPr>
        <w:spacing w:before="156" w:beforeLines="50" w:after="156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格式2</w:t>
      </w:r>
    </w:p>
    <w:p>
      <w:pPr>
        <w:pStyle w:val="18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>
      <w:pPr>
        <w:pStyle w:val="16"/>
        <w:spacing w:line="360" w:lineRule="auto"/>
        <w:ind w:firstLine="539"/>
        <w:rPr>
          <w:sz w:val="28"/>
          <w:szCs w:val="28"/>
        </w:rPr>
      </w:pPr>
    </w:p>
    <w:p>
      <w:pPr>
        <w:pStyle w:val="16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致：重庆医科大学附属第二医院</w:t>
      </w:r>
    </w:p>
    <w:p>
      <w:pPr>
        <w:pStyle w:val="16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分体空调调研报价清单1-主要设备材料报价</w:t>
      </w:r>
    </w:p>
    <w:tbl>
      <w:tblPr>
        <w:tblStyle w:val="10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985"/>
        <w:gridCol w:w="1843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分体空调名称</w:t>
            </w:r>
          </w:p>
        </w:tc>
        <w:tc>
          <w:tcPr>
            <w:tcW w:w="1275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985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详细参数</w:t>
            </w:r>
          </w:p>
        </w:tc>
        <w:tc>
          <w:tcPr>
            <w:tcW w:w="1843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空调单位报价（元/台）</w:t>
            </w:r>
          </w:p>
        </w:tc>
        <w:tc>
          <w:tcPr>
            <w:tcW w:w="1842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标配铜管长度（含冷媒）</w:t>
            </w:r>
          </w:p>
        </w:tc>
        <w:tc>
          <w:tcPr>
            <w:tcW w:w="1985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标配外铜管单价（元/米、含冷媒）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1P挂机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1.5P挂机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2P挂机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3P挂机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2P柜机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3P柜机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5P柜机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2P天花机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3P天花机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5P天花机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1P风管机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1.5P风管机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2P风管机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3P风管机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5P风管机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总计</w:t>
            </w: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6"/>
          </w:tcPr>
          <w:p>
            <w:pPr>
              <w:pStyle w:val="2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备注：空调设备价格包含设备费、标配支架、标配铜管、系统所有制冷剂费用、遥控板、高空作业费用、防火堵洞材料、胶带、保温、运输费、安装费、调试费、税费等。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分体空调调研报价清单2-其它按实计费材料报价</w:t>
      </w:r>
    </w:p>
    <w:tbl>
      <w:tblPr>
        <w:tblStyle w:val="10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6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537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材料名称</w:t>
            </w:r>
          </w:p>
        </w:tc>
        <w:tc>
          <w:tcPr>
            <w:tcW w:w="1276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275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报价（元）</w:t>
            </w:r>
          </w:p>
        </w:tc>
        <w:tc>
          <w:tcPr>
            <w:tcW w:w="1701" w:type="dxa"/>
          </w:tcPr>
          <w:p>
            <w:pPr>
              <w:pStyle w:val="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高空脚手架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旧支架拆除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标配支架安装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非标配异型支架安装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双面彩钢酚醛风道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1P风管机送风口及回风口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1.5P风管机送风口及回风口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2P风管机送风口及回风口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3P风管机送风口及回风口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5P风管机送风口及回风口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打孔-普通砖墙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打孔-剪力墙或者干挂石材外墙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1P挂机、风管机拆除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含铜管和支架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1P旧挂机、风管机安装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不含铜管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1.5P挂机、风管机拆除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含铜管和支架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1.5P旧挂机、风管机安装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不含铜管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2P挂机、柜机、天花机、风管机拆除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含铜管和支架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2P旧挂机、柜机、天花机、风管机安装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不含铜管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3P挂机、柜机、天花机、风管机拆除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含铜管和支架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3P旧挂机、柜机、天花机、风管机安装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不含铜管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5P柜机、天花机、风管机拆除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含铜管和支架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5P旧柜机、天花机、风管机安装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不含铜管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天花机、风管机线控器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遥控板底座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含安装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两院旧空调转运费</w:t>
            </w:r>
          </w:p>
        </w:tc>
        <w:tc>
          <w:tcPr>
            <w:tcW w:w="1276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16"/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>
      <w:pPr>
        <w:pStyle w:val="16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>
      <w:pPr>
        <w:pStyle w:val="16"/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BB785-6705-46C7-99D1-9DB1E0D67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4ED580-8B55-44B8-8093-69AD1562030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53DA7C7-2C70-49D1-9B89-D658475331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AB08519-1FF2-419A-8123-CCD6394558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8DF77D-40FD-460D-883F-EC884ABD57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61399"/>
    <w:rsid w:val="000949AF"/>
    <w:rsid w:val="000F412A"/>
    <w:rsid w:val="000F4826"/>
    <w:rsid w:val="001007FD"/>
    <w:rsid w:val="001A78B3"/>
    <w:rsid w:val="001F2AA7"/>
    <w:rsid w:val="0020632B"/>
    <w:rsid w:val="0028164B"/>
    <w:rsid w:val="002A4044"/>
    <w:rsid w:val="002C6009"/>
    <w:rsid w:val="0032216A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F47F5"/>
    <w:rsid w:val="00A1066D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B5C77"/>
    <w:rsid w:val="00DC1643"/>
    <w:rsid w:val="00DD6EB4"/>
    <w:rsid w:val="00E244FC"/>
    <w:rsid w:val="00E272CB"/>
    <w:rsid w:val="00E3015F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97439"/>
    <w:rsid w:val="00FC27C9"/>
    <w:rsid w:val="00FF0E95"/>
    <w:rsid w:val="0C7E71E6"/>
    <w:rsid w:val="3E9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1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</w:style>
  <w:style w:type="character" w:customStyle="1" w:styleId="13">
    <w:name w:val="页眉 Char"/>
    <w:basedOn w:val="11"/>
    <w:link w:val="7"/>
    <w:autoRedefine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sz w:val="18"/>
      <w:szCs w:val="18"/>
    </w:rPr>
  </w:style>
  <w:style w:type="character" w:customStyle="1" w:styleId="15">
    <w:name w:val="日期 Char"/>
    <w:basedOn w:val="11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6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8">
    <w:name w:val="节"/>
    <w:next w:val="1"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9">
    <w:name w:val="NormalCharacter"/>
    <w:semiHidden/>
    <w:uiPriority w:val="0"/>
  </w:style>
  <w:style w:type="character" w:customStyle="1" w:styleId="20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21">
    <w:name w:val="纯文本 Char"/>
    <w:basedOn w:val="11"/>
    <w:link w:val="3"/>
    <w:autoRedefine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6</Pages>
  <Words>437</Words>
  <Characters>2492</Characters>
  <Lines>20</Lines>
  <Paragraphs>5</Paragraphs>
  <TotalTime>297</TotalTime>
  <ScaleCrop>false</ScaleCrop>
  <LinksUpToDate>false</LinksUpToDate>
  <CharactersWithSpaces>2924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Himmel</cp:lastModifiedBy>
  <dcterms:modified xsi:type="dcterms:W3CDTF">2024-05-17T07:45:52Z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20153903529E4666A37A42D08EB6753B_12</vt:lpwstr>
  </property>
</Properties>
</file>