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3C" w:rsidRPr="004A753C" w:rsidRDefault="004A753C">
      <w:pPr>
        <w:rPr>
          <w:rFonts w:asciiTheme="minorEastAsia" w:hAnsiTheme="minorEastAsia"/>
          <w:b/>
          <w:sz w:val="28"/>
          <w:szCs w:val="28"/>
        </w:rPr>
      </w:pPr>
      <w:r w:rsidRPr="004A753C">
        <w:rPr>
          <w:rFonts w:asciiTheme="minorEastAsia" w:hAnsiTheme="minorEastAsia"/>
          <w:b/>
          <w:sz w:val="28"/>
          <w:szCs w:val="28"/>
        </w:rPr>
        <w:t>附件</w:t>
      </w:r>
      <w:r w:rsidRPr="004A753C">
        <w:rPr>
          <w:rFonts w:asciiTheme="minorEastAsia" w:hAnsiTheme="minorEastAsia" w:hint="eastAsia"/>
          <w:b/>
          <w:sz w:val="28"/>
          <w:szCs w:val="28"/>
        </w:rPr>
        <w:t>2</w:t>
      </w:r>
      <w:r w:rsidRPr="004A753C">
        <w:rPr>
          <w:rFonts w:asciiTheme="minorEastAsia" w:hAnsiTheme="minorEastAsia"/>
          <w:b/>
          <w:sz w:val="28"/>
          <w:szCs w:val="28"/>
        </w:rPr>
        <w:t xml:space="preserve"> 采购清单及技术要求</w:t>
      </w:r>
    </w:p>
    <w:p w:rsidR="004A753C" w:rsidRPr="004A753C" w:rsidRDefault="004A753C">
      <w:pPr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/>
          <w:sz w:val="28"/>
          <w:szCs w:val="28"/>
        </w:rPr>
        <w:t>一、采购清单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846"/>
        <w:gridCol w:w="3118"/>
        <w:gridCol w:w="2552"/>
        <w:gridCol w:w="850"/>
        <w:gridCol w:w="851"/>
      </w:tblGrid>
      <w:tr w:rsidR="004A753C" w:rsidRPr="004A753C" w:rsidTr="000C5E79">
        <w:trPr>
          <w:trHeight w:val="8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规格型号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数量</w:t>
            </w:r>
          </w:p>
        </w:tc>
      </w:tr>
      <w:tr w:rsidR="004A753C" w:rsidRPr="004A753C" w:rsidTr="000C5E79">
        <w:trPr>
          <w:trHeight w:val="83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53C" w:rsidRPr="004A753C" w:rsidRDefault="004A753C" w:rsidP="00B0572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UPS电源主机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53C" w:rsidRPr="004A753C" w:rsidRDefault="004A753C" w:rsidP="00B0572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100KVA，三进三出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4A753C" w:rsidRPr="004A753C" w:rsidTr="000C5E79">
        <w:trPr>
          <w:trHeight w:val="83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53C" w:rsidRPr="004A753C" w:rsidRDefault="004A753C" w:rsidP="00B0572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蓄电池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12V100AH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64</w:t>
            </w:r>
          </w:p>
        </w:tc>
      </w:tr>
      <w:tr w:rsidR="004A753C" w:rsidRPr="004A753C" w:rsidTr="000C5E79">
        <w:trPr>
          <w:trHeight w:val="83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53C" w:rsidRPr="004A753C" w:rsidRDefault="004A753C" w:rsidP="00B0572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蓄电池柜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981A83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A</w:t>
            </w:r>
            <w:r w:rsidR="00981A83">
              <w:rPr>
                <w:rFonts w:asciiTheme="minorEastAsia" w:hAnsiTheme="minorEastAsia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981A83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</w:tr>
      <w:tr w:rsidR="004A753C" w:rsidRPr="004A753C" w:rsidTr="000C5E79">
        <w:trPr>
          <w:trHeight w:val="83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53C" w:rsidRPr="004A753C" w:rsidRDefault="004A753C" w:rsidP="00B0572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电池直流开关及开关箱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100KVA UPS配套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4A753C" w:rsidRPr="004A753C" w:rsidTr="000C5E79">
        <w:trPr>
          <w:trHeight w:val="83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53C" w:rsidRPr="004A753C" w:rsidRDefault="004A753C" w:rsidP="00B0572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电池连接电缆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100KVA标配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B0572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</w:tr>
      <w:tr w:rsidR="004A753C" w:rsidRPr="004A753C" w:rsidTr="00B05722">
        <w:trPr>
          <w:trHeight w:val="744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53C" w:rsidRPr="004A753C" w:rsidRDefault="004A753C" w:rsidP="004A753C">
            <w:pP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4A753C">
              <w:rPr>
                <w:rFonts w:asciiTheme="minorEastAsia" w:hAnsiTheme="minorEastAsia" w:hint="eastAsia"/>
                <w:sz w:val="28"/>
                <w:szCs w:val="28"/>
              </w:rPr>
              <w:t>注：</w:t>
            </w:r>
            <w:r w:rsidR="000C5E79" w:rsidRPr="000C5E79">
              <w:rPr>
                <w:rFonts w:asciiTheme="minorEastAsia" w:hAnsiTheme="minorEastAsia" w:hint="eastAsia"/>
                <w:sz w:val="28"/>
                <w:szCs w:val="28"/>
              </w:rPr>
              <w:t>总价包干，包含但不限于设计/测量、生产制造、运输（含包装、运输和装卸）、旧电池拆除及回收、产品安装、仓储费、成品和半成品保护、各种税费、附件、备品备件、专用工具、技术资料、技术服务及培训、风险费、赶工费、验收、安装及调试、免费质保期内的所有费用。</w:t>
            </w:r>
          </w:p>
        </w:tc>
      </w:tr>
    </w:tbl>
    <w:p w:rsidR="004A753C" w:rsidRPr="000C5E79" w:rsidRDefault="004A753C">
      <w:pPr>
        <w:rPr>
          <w:rFonts w:asciiTheme="minorEastAsia" w:hAnsiTheme="minorEastAsia"/>
          <w:sz w:val="28"/>
          <w:szCs w:val="28"/>
        </w:rPr>
      </w:pPr>
    </w:p>
    <w:p w:rsidR="004A753C" w:rsidRPr="004A753C" w:rsidRDefault="004A753C">
      <w:pPr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/>
          <w:sz w:val="28"/>
          <w:szCs w:val="28"/>
        </w:rPr>
        <w:t>二、技术要求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1、UPS主机技术要求：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1)</w:t>
      </w:r>
      <w:r w:rsidRPr="004A753C">
        <w:rPr>
          <w:rFonts w:asciiTheme="minorEastAsia" w:hAnsiTheme="minorEastAsia" w:hint="eastAsia"/>
          <w:sz w:val="28"/>
          <w:szCs w:val="28"/>
        </w:rPr>
        <w:t>采用独立的数字化DSP，逆变三电平技术。采用类模块设计（三相独立可互为快速更换），缩短维修时间。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2)</w:t>
      </w:r>
      <w:r w:rsidRPr="004A753C">
        <w:rPr>
          <w:rFonts w:asciiTheme="minorEastAsia" w:hAnsiTheme="minorEastAsia" w:hint="eastAsia"/>
          <w:sz w:val="28"/>
          <w:szCs w:val="28"/>
        </w:rPr>
        <w:t>UPS开关配置必须具备以下开关功能：标配整流输入开关、静态旁路输入开关、维修旁路开关、输出开关四项开关。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3)</w:t>
      </w:r>
      <w:r w:rsidRPr="004A753C">
        <w:rPr>
          <w:rFonts w:asciiTheme="minorEastAsia" w:hAnsiTheme="minorEastAsia" w:hint="eastAsia"/>
          <w:sz w:val="28"/>
          <w:szCs w:val="28"/>
        </w:rPr>
        <w:t>输入功率因数高于0.99，输入谐波电流小于4%。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4)输出功率因数为0.9。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5)</w:t>
      </w:r>
      <w:r w:rsidRPr="004A753C">
        <w:rPr>
          <w:rFonts w:asciiTheme="minorEastAsia" w:hAnsiTheme="minorEastAsia" w:hint="eastAsia"/>
          <w:sz w:val="28"/>
          <w:szCs w:val="28"/>
        </w:rPr>
        <w:t>为满足后期扩容需求，应支持不少于4台并机，共用电池组。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6)</w:t>
      </w:r>
      <w:r w:rsidRPr="004A753C">
        <w:rPr>
          <w:rFonts w:asciiTheme="minorEastAsia" w:hAnsiTheme="minorEastAsia" w:hint="eastAsia"/>
          <w:sz w:val="28"/>
          <w:szCs w:val="28"/>
        </w:rPr>
        <w:t>为延长UPS使用寿命，应采用独立风道设计，风扇应安装在机器前端，提高进风量。单个风扇故障带载60%以内，2个风扇故障带载30%以内。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7)输出可承受100%之三相不平衡负载，在负载任一相缺相下，系统可继续运转, 增加使用方便性。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8)</w:t>
      </w:r>
      <w:r w:rsidRPr="004A753C">
        <w:rPr>
          <w:rFonts w:asciiTheme="minorEastAsia" w:hAnsiTheme="minorEastAsia" w:hint="eastAsia"/>
          <w:sz w:val="28"/>
          <w:szCs w:val="28"/>
        </w:rPr>
        <w:t>为保证UPS产品的高效节能、绿色环保，UPS输入功率因数高达0.99，整机效率＞93%。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9)具备蓄电池标称电压（30~50节12V）可调节功能，以提高电源系统供电安全性，减少后期设备维护成本。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10) UPS标配电池冷启动功能，以便在无市电情况下可启动UPS供电，提高UPS使用条件。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11) UPS具备电池单体浮充电压、均充电压、放电终止电压最高和最低点可设置功能；电池组最大充电电流、最大电池放电时间及最大均充时间可设置功能；并可根据设置的值实现告警。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12)具有独立控制系统，面板尺寸≧4.3寸LCD 全触摸液晶显示屏，采用图形化界面显示，内容至少包括：主路电压/电流/频率/功因，输出电压/电流/功率/负载率，电池电压/电流/工作温度/后备时间/容量率，运行状态，告警信息等。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13)通信系统：系统配置标准RS485 通信接口，提供开放的通信</w:t>
      </w:r>
      <w:r w:rsidRPr="004A753C">
        <w:rPr>
          <w:rFonts w:asciiTheme="minorEastAsia" w:hAnsiTheme="minorEastAsia" w:hint="eastAsia"/>
          <w:sz w:val="28"/>
          <w:szCs w:val="28"/>
        </w:rPr>
        <w:lastRenderedPageBreak/>
        <w:t>协议及配套软件，并具备并机、LBS、远程通讯等接口，以便后续系统监控及扩容需求。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 xml:space="preserve">14)UPS必须提供远程EPO接口。 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15)UPS系统需具有黑匣子功能，全面监控机器关键部分参数，实现故障可控可管。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16)所有电路板均需要采用三防工艺，确保在低恶劣环境下的使用寿命。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2、蓄电池技术要求：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1)蓄电池：规格：12V100AH， 电池净重不小于29.5KG。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2)蓄电池品牌：德克DEAK，风帆SAIL，伊顿EATON，阳光Sonnenschein，丰日Fengri，提供蓄电池不低于</w:t>
      </w:r>
      <w:r w:rsidR="004D5A40">
        <w:rPr>
          <w:rFonts w:asciiTheme="minorEastAsia" w:hAnsiTheme="minorEastAsia"/>
          <w:sz w:val="28"/>
          <w:szCs w:val="28"/>
        </w:rPr>
        <w:t>5</w:t>
      </w:r>
      <w:bookmarkStart w:id="0" w:name="_GoBack"/>
      <w:bookmarkEnd w:id="0"/>
      <w:r w:rsidRPr="004A753C">
        <w:rPr>
          <w:rFonts w:asciiTheme="minorEastAsia" w:hAnsiTheme="minorEastAsia" w:hint="eastAsia"/>
          <w:sz w:val="28"/>
          <w:szCs w:val="28"/>
        </w:rPr>
        <w:t>年原厂售后服务承诺函。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3)蓄电池在充电过程中遇有明火，内部应不引燃、不引爆。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4)蓄电池密封反应效率＞98%。</w:t>
      </w:r>
    </w:p>
    <w:p w:rsidR="004A753C" w:rsidRPr="004A753C" w:rsidRDefault="00146970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5)</w:t>
      </w:r>
      <w:r w:rsidR="004A753C" w:rsidRPr="004A753C">
        <w:rPr>
          <w:rFonts w:asciiTheme="minorEastAsia" w:hAnsiTheme="minorEastAsia" w:hint="eastAsia"/>
          <w:sz w:val="28"/>
          <w:szCs w:val="28"/>
        </w:rPr>
        <w:t>蓄电池安全阀应具有自动开启、关闭的功能，开阀压力要求10-35Kpa，闭阀压力要求10-30Kpa。</w:t>
      </w:r>
    </w:p>
    <w:p w:rsidR="004A753C" w:rsidRPr="004A753C" w:rsidRDefault="00146970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6)</w:t>
      </w:r>
      <w:r w:rsidR="004A753C" w:rsidRPr="004A753C">
        <w:rPr>
          <w:rFonts w:asciiTheme="minorEastAsia" w:hAnsiTheme="minorEastAsia" w:hint="eastAsia"/>
          <w:sz w:val="28"/>
          <w:szCs w:val="28"/>
        </w:rPr>
        <w:t>蓄电池容量一致性：同组蓄电池10h率容量试时，最大实际容量和最小实际容量差值应＜1%。</w:t>
      </w:r>
    </w:p>
    <w:p w:rsidR="004A753C" w:rsidRPr="004A753C" w:rsidRDefault="00146970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7)</w:t>
      </w:r>
      <w:r w:rsidR="004A753C" w:rsidRPr="004A753C">
        <w:rPr>
          <w:rFonts w:asciiTheme="minorEastAsia" w:hAnsiTheme="minorEastAsia" w:hint="eastAsia"/>
          <w:sz w:val="28"/>
          <w:szCs w:val="28"/>
        </w:rPr>
        <w:t>蓄电池开关须采用直流塑壳断路器。每组电池需配置独立开关。</w:t>
      </w:r>
    </w:p>
    <w:p w:rsidR="004A753C" w:rsidRPr="004A753C" w:rsidRDefault="00146970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8)</w:t>
      </w:r>
      <w:r w:rsidR="004A753C" w:rsidRPr="004A753C">
        <w:rPr>
          <w:rFonts w:asciiTheme="minorEastAsia" w:hAnsiTheme="minorEastAsia" w:hint="eastAsia"/>
          <w:sz w:val="28"/>
          <w:szCs w:val="28"/>
        </w:rPr>
        <w:t>蓄电池在环境温度0℃～40℃条件下能正常充放电。</w:t>
      </w:r>
    </w:p>
    <w:p w:rsidR="004A753C" w:rsidRPr="004A753C" w:rsidRDefault="00146970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9)</w:t>
      </w:r>
      <w:r w:rsidR="004A753C" w:rsidRPr="004A753C">
        <w:rPr>
          <w:rFonts w:asciiTheme="minorEastAsia" w:hAnsiTheme="minorEastAsia" w:hint="eastAsia"/>
          <w:sz w:val="28"/>
          <w:szCs w:val="28"/>
        </w:rPr>
        <w:t>蓄电池正、负极端子有明显标志，且在电池侧面便于连接和维护。</w:t>
      </w:r>
    </w:p>
    <w:p w:rsidR="004A753C" w:rsidRPr="004A753C" w:rsidRDefault="00146970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lastRenderedPageBreak/>
        <w:t>10)</w:t>
      </w:r>
      <w:r w:rsidR="004A753C" w:rsidRPr="004A753C">
        <w:rPr>
          <w:rFonts w:asciiTheme="minorEastAsia" w:hAnsiTheme="minorEastAsia" w:hint="eastAsia"/>
          <w:sz w:val="28"/>
          <w:szCs w:val="28"/>
        </w:rPr>
        <w:t>蓄电池外观不得有变形、漏液、裂纹及污迹，标志清晰。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1</w:t>
      </w:r>
      <w:r w:rsidR="00146970">
        <w:rPr>
          <w:rFonts w:asciiTheme="minorEastAsia" w:hAnsiTheme="minorEastAsia"/>
          <w:sz w:val="28"/>
          <w:szCs w:val="28"/>
        </w:rPr>
        <w:t>1</w:t>
      </w:r>
      <w:r w:rsidRPr="004A753C">
        <w:rPr>
          <w:rFonts w:asciiTheme="minorEastAsia" w:hAnsiTheme="minorEastAsia" w:hint="eastAsia"/>
          <w:sz w:val="28"/>
          <w:szCs w:val="28"/>
        </w:rPr>
        <w:t>)蓄电池壳、盖应符合GB/T2408-2008的要求。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1</w:t>
      </w:r>
      <w:r w:rsidR="00146970">
        <w:rPr>
          <w:rFonts w:asciiTheme="minorEastAsia" w:hAnsiTheme="minorEastAsia"/>
          <w:sz w:val="28"/>
          <w:szCs w:val="28"/>
        </w:rPr>
        <w:t>2</w:t>
      </w:r>
      <w:r w:rsidRPr="004A753C">
        <w:rPr>
          <w:rFonts w:asciiTheme="minorEastAsia" w:hAnsiTheme="minorEastAsia" w:hint="eastAsia"/>
          <w:sz w:val="28"/>
          <w:szCs w:val="28"/>
        </w:rPr>
        <w:t>)蓄电池应能承受50kPa的正压或负压而不破裂、不开胶，压力释放后壳体无残余变形。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1</w:t>
      </w:r>
      <w:r w:rsidR="00146970">
        <w:rPr>
          <w:rFonts w:asciiTheme="minorEastAsia" w:hAnsiTheme="minorEastAsia"/>
          <w:sz w:val="28"/>
          <w:szCs w:val="28"/>
        </w:rPr>
        <w:t>3</w:t>
      </w:r>
      <w:r w:rsidRPr="004A753C">
        <w:rPr>
          <w:rFonts w:asciiTheme="minorEastAsia" w:hAnsiTheme="minorEastAsia" w:hint="eastAsia"/>
          <w:sz w:val="28"/>
          <w:szCs w:val="28"/>
        </w:rPr>
        <w:t>)蓄电池在正常浮充工作过程中应无酸雾逸出；提供电池的恒功率放电特性表。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1</w:t>
      </w:r>
      <w:r w:rsidR="00146970">
        <w:rPr>
          <w:rFonts w:asciiTheme="minorEastAsia" w:hAnsiTheme="minorEastAsia"/>
          <w:sz w:val="28"/>
          <w:szCs w:val="28"/>
        </w:rPr>
        <w:t>4</w:t>
      </w:r>
      <w:r w:rsidRPr="004A753C">
        <w:rPr>
          <w:rFonts w:asciiTheme="minorEastAsia" w:hAnsiTheme="minorEastAsia" w:hint="eastAsia"/>
          <w:sz w:val="28"/>
          <w:szCs w:val="28"/>
        </w:rPr>
        <w:t>)电池必须为出厂日期3个月（含）以内的全新合格产品。</w:t>
      </w:r>
    </w:p>
    <w:p w:rsidR="004A753C" w:rsidRPr="004A753C" w:rsidRDefault="004A753C" w:rsidP="004A753C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4A753C">
        <w:rPr>
          <w:rFonts w:asciiTheme="minorEastAsia" w:hAnsiTheme="minorEastAsia" w:hint="eastAsia"/>
          <w:sz w:val="28"/>
          <w:szCs w:val="28"/>
        </w:rPr>
        <w:t>1</w:t>
      </w:r>
      <w:r w:rsidR="00146970">
        <w:rPr>
          <w:rFonts w:asciiTheme="minorEastAsia" w:hAnsiTheme="minorEastAsia"/>
          <w:sz w:val="28"/>
          <w:szCs w:val="28"/>
        </w:rPr>
        <w:t>5</w:t>
      </w:r>
      <w:r w:rsidRPr="004A753C">
        <w:rPr>
          <w:rFonts w:asciiTheme="minorEastAsia" w:hAnsiTheme="minorEastAsia" w:hint="eastAsia"/>
          <w:sz w:val="28"/>
          <w:szCs w:val="28"/>
        </w:rPr>
        <w:t>)取得国家职业健康安全管理体系认证证书ISO45001、质量管理体系认证证书ISO19001、环境管理体系认证证书ISO14001三体系认证证书;泰尔认证证书和泰尔检测报告，国家相关质检部门抽检合格的产品检验报告。</w:t>
      </w:r>
    </w:p>
    <w:sectPr w:rsidR="004A753C" w:rsidRPr="004A7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53C" w:rsidRDefault="004A753C" w:rsidP="004A753C">
      <w:r>
        <w:separator/>
      </w:r>
    </w:p>
  </w:endnote>
  <w:endnote w:type="continuationSeparator" w:id="0">
    <w:p w:rsidR="004A753C" w:rsidRDefault="004A753C" w:rsidP="004A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53C" w:rsidRDefault="004A753C" w:rsidP="004A753C">
      <w:r>
        <w:separator/>
      </w:r>
    </w:p>
  </w:footnote>
  <w:footnote w:type="continuationSeparator" w:id="0">
    <w:p w:rsidR="004A753C" w:rsidRDefault="004A753C" w:rsidP="004A7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D"/>
    <w:rsid w:val="00082F0D"/>
    <w:rsid w:val="000C5E79"/>
    <w:rsid w:val="00146970"/>
    <w:rsid w:val="004A753C"/>
    <w:rsid w:val="004D5A40"/>
    <w:rsid w:val="00981A83"/>
    <w:rsid w:val="00BB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2DD461-214B-417C-A8CB-A3BCE80E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5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5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</dc:creator>
  <cp:keywords/>
  <dc:description/>
  <cp:lastModifiedBy>Tuan</cp:lastModifiedBy>
  <cp:revision>7</cp:revision>
  <dcterms:created xsi:type="dcterms:W3CDTF">2024-07-17T08:31:00Z</dcterms:created>
  <dcterms:modified xsi:type="dcterms:W3CDTF">2024-07-18T06:17:00Z</dcterms:modified>
</cp:coreProperties>
</file>