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7890">
      <w:pPr>
        <w:rPr>
          <w:rFonts w:ascii="宋体"/>
          <w:b/>
          <w:bCs/>
          <w:color w:val="auto"/>
          <w:sz w:val="22"/>
        </w:rPr>
      </w:pPr>
      <w:r>
        <w:rPr>
          <w:rFonts w:hint="eastAsia" w:ascii="宋体"/>
          <w:b/>
          <w:bCs/>
          <w:color w:val="auto"/>
          <w:sz w:val="22"/>
        </w:rPr>
        <w:t>项目编号：CHF-2024-016</w:t>
      </w:r>
    </w:p>
    <w:p w14:paraId="1CEFEB8A">
      <w:pPr>
        <w:jc w:val="right"/>
        <w:rPr>
          <w:rFonts w:ascii="宋体"/>
          <w:color w:val="auto"/>
          <w:sz w:val="22"/>
          <w:u w:val="single"/>
        </w:rPr>
      </w:pPr>
    </w:p>
    <w:p w14:paraId="45B6BCB2">
      <w:pPr>
        <w:jc w:val="center"/>
        <w:rPr>
          <w:rFonts w:ascii="宋体" w:hAnsi="宋体"/>
          <w:color w:val="auto"/>
          <w:sz w:val="44"/>
          <w:szCs w:val="44"/>
        </w:rPr>
      </w:pPr>
    </w:p>
    <w:p w14:paraId="12B175B4">
      <w:pPr>
        <w:snapToGrid w:val="0"/>
        <w:spacing w:line="560" w:lineRule="exact"/>
        <w:ind w:left="55" w:leftChars="-101" w:hanging="267" w:hangingChars="74"/>
        <w:jc w:val="center"/>
        <w:rPr>
          <w:rFonts w:ascii="宋体" w:hAnsi="宋体"/>
          <w:b/>
          <w:color w:val="auto"/>
          <w:sz w:val="36"/>
          <w:szCs w:val="36"/>
        </w:rPr>
      </w:pPr>
      <w:r>
        <w:rPr>
          <w:rFonts w:hint="eastAsia" w:ascii="宋体" w:hAnsi="宋体"/>
          <w:b/>
          <w:color w:val="auto"/>
          <w:sz w:val="36"/>
          <w:szCs w:val="36"/>
        </w:rPr>
        <w:t>重庆医科大学附属第二医院</w:t>
      </w:r>
    </w:p>
    <w:p w14:paraId="1E29E2D2">
      <w:pPr>
        <w:wordWrap w:val="0"/>
        <w:autoSpaceDE w:val="0"/>
        <w:autoSpaceDN w:val="0"/>
        <w:adjustRightInd w:val="0"/>
        <w:spacing w:before="120" w:after="120" w:line="720" w:lineRule="atLeast"/>
        <w:jc w:val="center"/>
        <w:rPr>
          <w:rFonts w:ascii="宋体" w:hAnsi="宋体" w:cs="宋体"/>
          <w:snapToGrid w:val="0"/>
          <w:color w:val="auto"/>
          <w:sz w:val="36"/>
          <w:szCs w:val="36"/>
        </w:rPr>
      </w:pPr>
      <w:r>
        <w:rPr>
          <w:rFonts w:hint="eastAsia" w:ascii="宋体" w:hAnsi="宋体" w:cs="宋体"/>
          <w:b/>
          <w:bCs/>
          <w:color w:val="auto"/>
          <w:sz w:val="36"/>
          <w:szCs w:val="36"/>
        </w:rPr>
        <w:t>渝中院区消防设施设备维护保养项目</w:t>
      </w:r>
    </w:p>
    <w:p w14:paraId="796956DA">
      <w:pPr>
        <w:wordWrap w:val="0"/>
        <w:autoSpaceDE w:val="0"/>
        <w:autoSpaceDN w:val="0"/>
        <w:adjustRightInd w:val="0"/>
        <w:spacing w:before="120" w:after="120" w:line="720" w:lineRule="atLeast"/>
        <w:jc w:val="center"/>
        <w:rPr>
          <w:rFonts w:ascii="仿宋_GB2312" w:hAnsi="仿宋_GB2312"/>
          <w:snapToGrid w:val="0"/>
          <w:color w:val="auto"/>
          <w:sz w:val="36"/>
          <w:szCs w:val="36"/>
        </w:rPr>
      </w:pPr>
    </w:p>
    <w:p w14:paraId="4ABFD4B2">
      <w:pPr>
        <w:wordWrap w:val="0"/>
        <w:autoSpaceDE w:val="0"/>
        <w:autoSpaceDN w:val="0"/>
        <w:adjustRightInd w:val="0"/>
        <w:spacing w:before="120" w:after="120" w:line="720" w:lineRule="atLeast"/>
        <w:jc w:val="center"/>
        <w:rPr>
          <w:rFonts w:ascii="仿宋_GB2312" w:hAnsi="仿宋_GB2312"/>
          <w:b/>
          <w:snapToGrid w:val="0"/>
          <w:color w:val="auto"/>
          <w:sz w:val="72"/>
          <w:szCs w:val="72"/>
        </w:rPr>
      </w:pPr>
      <w:r>
        <w:rPr>
          <w:rFonts w:hint="eastAsia" w:ascii="仿宋_GB2312" w:hAnsi="仿宋_GB2312"/>
          <w:b/>
          <w:snapToGrid w:val="0"/>
          <w:color w:val="auto"/>
          <w:sz w:val="72"/>
          <w:szCs w:val="72"/>
        </w:rPr>
        <w:t>采购</w:t>
      </w:r>
      <w:r>
        <w:rPr>
          <w:rFonts w:ascii="仿宋_GB2312" w:hAnsi="仿宋_GB2312"/>
          <w:b/>
          <w:snapToGrid w:val="0"/>
          <w:color w:val="auto"/>
          <w:sz w:val="72"/>
          <w:szCs w:val="72"/>
        </w:rPr>
        <w:t>文件</w:t>
      </w:r>
    </w:p>
    <w:p w14:paraId="16E535E8">
      <w:pPr>
        <w:wordWrap w:val="0"/>
        <w:autoSpaceDE w:val="0"/>
        <w:autoSpaceDN w:val="0"/>
        <w:adjustRightInd w:val="0"/>
        <w:spacing w:line="560" w:lineRule="atLeast"/>
        <w:jc w:val="center"/>
        <w:rPr>
          <w:rFonts w:eastAsia="彩虹小标宋"/>
          <w:b/>
          <w:snapToGrid w:val="0"/>
          <w:color w:val="auto"/>
          <w:sz w:val="36"/>
          <w:szCs w:val="48"/>
        </w:rPr>
      </w:pPr>
    </w:p>
    <w:p w14:paraId="4E625560">
      <w:pPr>
        <w:adjustRightInd w:val="0"/>
        <w:spacing w:line="560" w:lineRule="atLeast"/>
        <w:ind w:firstLine="624"/>
        <w:jc w:val="center"/>
        <w:rPr>
          <w:snapToGrid w:val="0"/>
          <w:color w:val="auto"/>
          <w:sz w:val="44"/>
        </w:rPr>
      </w:pPr>
    </w:p>
    <w:p w14:paraId="06A94AC9">
      <w:pPr>
        <w:pStyle w:val="12"/>
        <w:rPr>
          <w:snapToGrid w:val="0"/>
          <w:color w:val="auto"/>
          <w:sz w:val="44"/>
        </w:rPr>
      </w:pPr>
    </w:p>
    <w:p w14:paraId="737ED122">
      <w:pPr>
        <w:rPr>
          <w:snapToGrid w:val="0"/>
          <w:color w:val="auto"/>
          <w:sz w:val="44"/>
        </w:rPr>
      </w:pPr>
    </w:p>
    <w:p w14:paraId="32B5F4EC">
      <w:pPr>
        <w:pStyle w:val="12"/>
        <w:rPr>
          <w:snapToGrid w:val="0"/>
          <w:color w:val="auto"/>
          <w:sz w:val="44"/>
        </w:rPr>
      </w:pPr>
    </w:p>
    <w:p w14:paraId="3398F3A3">
      <w:pPr>
        <w:rPr>
          <w:snapToGrid w:val="0"/>
          <w:color w:val="auto"/>
          <w:sz w:val="44"/>
        </w:rPr>
      </w:pPr>
    </w:p>
    <w:p w14:paraId="5E54F680">
      <w:pPr>
        <w:pStyle w:val="12"/>
        <w:rPr>
          <w:snapToGrid w:val="0"/>
          <w:color w:val="auto"/>
          <w:sz w:val="44"/>
        </w:rPr>
      </w:pPr>
    </w:p>
    <w:p w14:paraId="7844A23A">
      <w:pPr>
        <w:rPr>
          <w:snapToGrid w:val="0"/>
          <w:color w:val="auto"/>
          <w:sz w:val="44"/>
        </w:rPr>
      </w:pPr>
    </w:p>
    <w:p w14:paraId="30362B54">
      <w:pPr>
        <w:pStyle w:val="12"/>
        <w:rPr>
          <w:color w:val="auto"/>
        </w:rPr>
      </w:pPr>
    </w:p>
    <w:p w14:paraId="29C6D665">
      <w:pPr>
        <w:adjustRightInd w:val="0"/>
        <w:spacing w:line="560" w:lineRule="atLeast"/>
        <w:ind w:firstLine="624"/>
        <w:jc w:val="center"/>
        <w:rPr>
          <w:snapToGrid w:val="0"/>
          <w:color w:val="auto"/>
          <w:sz w:val="44"/>
        </w:rPr>
      </w:pPr>
    </w:p>
    <w:p w14:paraId="0BAE0EE6">
      <w:pPr>
        <w:adjustRightInd w:val="0"/>
        <w:spacing w:line="560" w:lineRule="atLeast"/>
        <w:ind w:firstLine="624"/>
        <w:jc w:val="center"/>
        <w:rPr>
          <w:snapToGrid w:val="0"/>
          <w:color w:val="auto"/>
          <w:sz w:val="44"/>
        </w:rPr>
      </w:pPr>
    </w:p>
    <w:p w14:paraId="01B4EF16">
      <w:pPr>
        <w:adjustRightInd w:val="0"/>
        <w:spacing w:line="560" w:lineRule="atLeast"/>
        <w:ind w:firstLine="2602" w:firstLineChars="723"/>
        <w:rPr>
          <w:snapToGrid w:val="0"/>
          <w:color w:val="auto"/>
          <w:sz w:val="36"/>
          <w:szCs w:val="36"/>
        </w:rPr>
      </w:pPr>
      <w:r>
        <w:rPr>
          <w:rFonts w:hint="eastAsia"/>
          <w:snapToGrid w:val="0"/>
          <w:color w:val="auto"/>
          <w:sz w:val="36"/>
          <w:szCs w:val="36"/>
        </w:rPr>
        <w:t>重庆医科大学附属第二医院</w:t>
      </w:r>
      <w:r>
        <w:rPr>
          <w:snapToGrid w:val="0"/>
          <w:color w:val="auto"/>
          <w:sz w:val="36"/>
          <w:szCs w:val="36"/>
        </w:rPr>
        <w:t xml:space="preserve"> </w:t>
      </w:r>
    </w:p>
    <w:p w14:paraId="4F59C071">
      <w:pPr>
        <w:adjustRightInd w:val="0"/>
        <w:spacing w:line="560" w:lineRule="atLeast"/>
        <w:ind w:firstLine="3240" w:firstLineChars="900"/>
        <w:rPr>
          <w:snapToGrid w:val="0"/>
          <w:color w:val="auto"/>
          <w:sz w:val="44"/>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r>
        <w:rPr>
          <w:rFonts w:hint="eastAsia"/>
          <w:snapToGrid w:val="0"/>
          <w:color w:val="auto"/>
          <w:sz w:val="36"/>
          <w:szCs w:val="36"/>
        </w:rPr>
        <w:t>二〇二四年</w:t>
      </w:r>
      <w:r>
        <w:rPr>
          <w:rFonts w:hint="eastAsia" w:ascii="宋体" w:hAnsi="宋体" w:cs="宋体"/>
          <w:color w:val="auto"/>
          <w:sz w:val="36"/>
          <w:szCs w:val="36"/>
          <w:lang w:val="en-US" w:eastAsia="zh-CN"/>
        </w:rPr>
        <w:t>八</w:t>
      </w:r>
      <w:r>
        <w:rPr>
          <w:rFonts w:hint="eastAsia"/>
          <w:snapToGrid w:val="0"/>
          <w:color w:val="auto"/>
          <w:sz w:val="36"/>
          <w:szCs w:val="36"/>
        </w:rPr>
        <w:t>月</w:t>
      </w:r>
    </w:p>
    <w:tbl>
      <w:tblPr>
        <w:tblStyle w:val="23"/>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4"/>
        <w:gridCol w:w="982"/>
        <w:gridCol w:w="7057"/>
      </w:tblGrid>
      <w:tr w14:paraId="76D3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5160AD28">
            <w:pPr>
              <w:pStyle w:val="35"/>
              <w:ind w:firstLine="0"/>
              <w:jc w:val="center"/>
              <w:rPr>
                <w:color w:val="auto"/>
                <w:szCs w:val="24"/>
                <w:highlight w:val="none"/>
              </w:rPr>
            </w:pPr>
            <w:r>
              <w:rPr>
                <w:rFonts w:hint="eastAsia"/>
                <w:color w:val="auto"/>
                <w:szCs w:val="24"/>
                <w:highlight w:val="none"/>
              </w:rPr>
              <w:t>项号</w:t>
            </w:r>
          </w:p>
        </w:tc>
        <w:tc>
          <w:tcPr>
            <w:tcW w:w="1736" w:type="dxa"/>
            <w:gridSpan w:val="2"/>
            <w:vAlign w:val="center"/>
          </w:tcPr>
          <w:p w14:paraId="315BE1CF">
            <w:pPr>
              <w:pStyle w:val="35"/>
              <w:ind w:firstLine="0"/>
              <w:jc w:val="center"/>
              <w:rPr>
                <w:color w:val="auto"/>
                <w:szCs w:val="24"/>
                <w:highlight w:val="none"/>
              </w:rPr>
            </w:pPr>
            <w:r>
              <w:rPr>
                <w:rFonts w:hint="eastAsia"/>
                <w:color w:val="auto"/>
                <w:szCs w:val="24"/>
                <w:highlight w:val="none"/>
              </w:rPr>
              <w:t>内容</w:t>
            </w:r>
          </w:p>
        </w:tc>
        <w:tc>
          <w:tcPr>
            <w:tcW w:w="7057" w:type="dxa"/>
            <w:vAlign w:val="center"/>
          </w:tcPr>
          <w:p w14:paraId="214C1C4C">
            <w:pPr>
              <w:pStyle w:val="35"/>
              <w:ind w:firstLine="0"/>
              <w:jc w:val="center"/>
              <w:rPr>
                <w:color w:val="auto"/>
                <w:szCs w:val="24"/>
                <w:highlight w:val="none"/>
              </w:rPr>
            </w:pPr>
            <w:r>
              <w:rPr>
                <w:rFonts w:hint="eastAsia"/>
                <w:color w:val="auto"/>
                <w:szCs w:val="24"/>
                <w:highlight w:val="none"/>
              </w:rPr>
              <w:t>说明与要求</w:t>
            </w:r>
          </w:p>
        </w:tc>
      </w:tr>
      <w:tr w14:paraId="04CE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25287C39">
            <w:pPr>
              <w:pStyle w:val="15"/>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736" w:type="dxa"/>
            <w:gridSpan w:val="2"/>
            <w:vAlign w:val="center"/>
          </w:tcPr>
          <w:p w14:paraId="0ED296B2">
            <w:pPr>
              <w:pStyle w:val="15"/>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7057" w:type="dxa"/>
            <w:vAlign w:val="center"/>
          </w:tcPr>
          <w:p w14:paraId="6A752167">
            <w:pPr>
              <w:snapToGrid w:val="0"/>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 xml:space="preserve">重庆医科大学附属第二医院渝中院区消防设施设备维护保养                       </w:t>
            </w:r>
          </w:p>
        </w:tc>
      </w:tr>
      <w:tr w14:paraId="5280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vAlign w:val="center"/>
          </w:tcPr>
          <w:p w14:paraId="504F1F0D">
            <w:pPr>
              <w:pStyle w:val="35"/>
              <w:spacing w:line="240" w:lineRule="auto"/>
              <w:ind w:firstLine="0"/>
              <w:jc w:val="left"/>
              <w:rPr>
                <w:color w:val="auto"/>
                <w:szCs w:val="24"/>
                <w:highlight w:val="none"/>
              </w:rPr>
            </w:pPr>
            <w:r>
              <w:rPr>
                <w:rFonts w:hint="eastAsia"/>
                <w:color w:val="auto"/>
                <w:szCs w:val="24"/>
                <w:highlight w:val="none"/>
              </w:rPr>
              <w:t>2</w:t>
            </w:r>
          </w:p>
        </w:tc>
        <w:tc>
          <w:tcPr>
            <w:tcW w:w="1736" w:type="dxa"/>
            <w:gridSpan w:val="2"/>
            <w:vAlign w:val="center"/>
          </w:tcPr>
          <w:p w14:paraId="799FDC2B">
            <w:pPr>
              <w:pStyle w:val="35"/>
              <w:spacing w:line="240" w:lineRule="auto"/>
              <w:ind w:firstLine="0"/>
              <w:jc w:val="left"/>
              <w:rPr>
                <w:color w:val="auto"/>
                <w:szCs w:val="24"/>
                <w:highlight w:val="none"/>
              </w:rPr>
            </w:pPr>
            <w:r>
              <w:rPr>
                <w:rFonts w:hint="eastAsia"/>
                <w:color w:val="auto"/>
                <w:szCs w:val="24"/>
                <w:highlight w:val="none"/>
              </w:rPr>
              <w:t>项目概况</w:t>
            </w:r>
          </w:p>
        </w:tc>
        <w:tc>
          <w:tcPr>
            <w:tcW w:w="7057" w:type="dxa"/>
            <w:vAlign w:val="center"/>
          </w:tcPr>
          <w:p w14:paraId="40AD1EDC">
            <w:pPr>
              <w:rPr>
                <w:rFonts w:ascii="仿宋_GB2312" w:eastAsia="仿宋_GB2312"/>
                <w:color w:val="auto"/>
                <w:sz w:val="24"/>
                <w:highlight w:val="none"/>
              </w:rPr>
            </w:pPr>
            <w:r>
              <w:rPr>
                <w:rFonts w:hint="eastAsia" w:ascii="仿宋_GB2312" w:eastAsia="仿宋_GB2312"/>
                <w:color w:val="auto"/>
                <w:sz w:val="24"/>
                <w:highlight w:val="none"/>
              </w:rPr>
              <w:t>1.服务地点：重庆市渝中区临江门临江路74号</w:t>
            </w:r>
          </w:p>
          <w:p w14:paraId="4E7EE1C4">
            <w:pPr>
              <w:rPr>
                <w:rFonts w:ascii="仿宋_GB2312" w:eastAsia="仿宋_GB2312"/>
                <w:color w:val="auto"/>
                <w:sz w:val="24"/>
                <w:highlight w:val="none"/>
              </w:rPr>
            </w:pPr>
            <w:r>
              <w:rPr>
                <w:rFonts w:hint="eastAsia" w:ascii="仿宋_GB2312" w:eastAsia="仿宋_GB2312"/>
                <w:color w:val="auto"/>
                <w:sz w:val="24"/>
                <w:highlight w:val="none"/>
              </w:rPr>
              <w:t>2.服务期：自 2024 年 9月1日起至 2025 年 5月 31日止</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共9个月</w:t>
            </w:r>
            <w:r>
              <w:rPr>
                <w:rFonts w:hint="eastAsia" w:ascii="仿宋_GB2312" w:eastAsia="仿宋_GB2312"/>
                <w:color w:val="auto"/>
                <w:sz w:val="24"/>
                <w:highlight w:val="none"/>
                <w:lang w:eastAsia="zh-CN"/>
              </w:rPr>
              <w:t>）</w:t>
            </w:r>
          </w:p>
        </w:tc>
      </w:tr>
      <w:tr w14:paraId="2A37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596F7F73">
            <w:pPr>
              <w:pStyle w:val="35"/>
              <w:spacing w:line="240" w:lineRule="auto"/>
              <w:ind w:firstLine="0"/>
              <w:jc w:val="left"/>
              <w:rPr>
                <w:color w:val="auto"/>
                <w:szCs w:val="24"/>
                <w:highlight w:val="none"/>
              </w:rPr>
            </w:pPr>
            <w:r>
              <w:rPr>
                <w:rFonts w:hint="eastAsia"/>
                <w:color w:val="auto"/>
                <w:szCs w:val="24"/>
                <w:highlight w:val="none"/>
              </w:rPr>
              <w:t>3</w:t>
            </w:r>
          </w:p>
        </w:tc>
        <w:tc>
          <w:tcPr>
            <w:tcW w:w="1736" w:type="dxa"/>
            <w:gridSpan w:val="2"/>
            <w:vAlign w:val="center"/>
          </w:tcPr>
          <w:p w14:paraId="27AFD01B">
            <w:pPr>
              <w:pStyle w:val="35"/>
              <w:spacing w:line="240" w:lineRule="auto"/>
              <w:ind w:firstLine="0"/>
              <w:jc w:val="left"/>
              <w:rPr>
                <w:color w:val="auto"/>
                <w:szCs w:val="24"/>
                <w:highlight w:val="none"/>
              </w:rPr>
            </w:pPr>
            <w:r>
              <w:rPr>
                <w:rFonts w:hint="eastAsia"/>
                <w:color w:val="auto"/>
                <w:szCs w:val="24"/>
                <w:highlight w:val="none"/>
              </w:rPr>
              <w:t>服务内容</w:t>
            </w:r>
          </w:p>
          <w:p w14:paraId="3FF2051E">
            <w:pPr>
              <w:pStyle w:val="35"/>
              <w:spacing w:line="240" w:lineRule="auto"/>
              <w:ind w:firstLine="0"/>
              <w:jc w:val="left"/>
              <w:rPr>
                <w:color w:val="auto"/>
                <w:szCs w:val="24"/>
                <w:highlight w:val="none"/>
              </w:rPr>
            </w:pPr>
          </w:p>
        </w:tc>
        <w:tc>
          <w:tcPr>
            <w:tcW w:w="7057" w:type="dxa"/>
            <w:vAlign w:val="center"/>
          </w:tcPr>
          <w:p w14:paraId="33AF5ED5">
            <w:pPr>
              <w:rPr>
                <w:rFonts w:ascii="仿宋" w:hAnsi="仿宋" w:eastAsia="仿宋"/>
                <w:color w:val="auto"/>
                <w:sz w:val="24"/>
                <w:highlight w:val="none"/>
              </w:rPr>
            </w:pPr>
            <w:r>
              <w:rPr>
                <w:rFonts w:hint="eastAsia" w:ascii="仿宋_GB2312" w:eastAsia="仿宋_GB2312"/>
                <w:color w:val="auto"/>
                <w:sz w:val="24"/>
                <w:highlight w:val="none"/>
              </w:rPr>
              <w:t>维保建筑面积合计约135000平方米，点位合计约7000个</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具体</w:t>
            </w:r>
            <w:r>
              <w:rPr>
                <w:rFonts w:hint="eastAsia" w:ascii="仿宋_GB2312" w:eastAsia="仿宋_GB2312"/>
                <w:b/>
                <w:bCs/>
                <w:color w:val="auto"/>
                <w:sz w:val="24"/>
                <w:highlight w:val="none"/>
              </w:rPr>
              <w:t>详见附件</w:t>
            </w:r>
            <w:r>
              <w:rPr>
                <w:rFonts w:hint="eastAsia" w:ascii="仿宋_GB2312" w:eastAsia="仿宋_GB2312"/>
                <w:b/>
                <w:bCs/>
                <w:color w:val="auto"/>
                <w:sz w:val="24"/>
                <w:highlight w:val="none"/>
                <w:lang w:val="en-US" w:eastAsia="zh-CN"/>
              </w:rPr>
              <w:t>2：项目概况及维保范围</w:t>
            </w:r>
            <w:r>
              <w:rPr>
                <w:rFonts w:hint="eastAsia" w:ascii="仿宋_GB2312" w:eastAsia="仿宋_GB2312"/>
                <w:b/>
                <w:bCs/>
                <w:color w:val="auto"/>
                <w:sz w:val="24"/>
                <w:highlight w:val="none"/>
              </w:rPr>
              <w:t>）</w:t>
            </w:r>
          </w:p>
        </w:tc>
      </w:tr>
      <w:tr w14:paraId="563F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55" w:type="dxa"/>
            <w:vAlign w:val="center"/>
          </w:tcPr>
          <w:p w14:paraId="66D891F4">
            <w:pPr>
              <w:pStyle w:val="35"/>
              <w:spacing w:line="240" w:lineRule="auto"/>
              <w:ind w:firstLine="0"/>
              <w:jc w:val="left"/>
              <w:rPr>
                <w:color w:val="auto"/>
                <w:szCs w:val="24"/>
                <w:highlight w:val="none"/>
              </w:rPr>
            </w:pPr>
            <w:r>
              <w:rPr>
                <w:rFonts w:hint="eastAsia"/>
                <w:color w:val="auto"/>
                <w:szCs w:val="24"/>
                <w:highlight w:val="none"/>
              </w:rPr>
              <w:t>4</w:t>
            </w:r>
          </w:p>
        </w:tc>
        <w:tc>
          <w:tcPr>
            <w:tcW w:w="1736" w:type="dxa"/>
            <w:gridSpan w:val="2"/>
            <w:vAlign w:val="center"/>
          </w:tcPr>
          <w:p w14:paraId="54EFD784">
            <w:pPr>
              <w:pStyle w:val="35"/>
              <w:spacing w:line="240" w:lineRule="auto"/>
              <w:ind w:firstLine="0"/>
              <w:jc w:val="left"/>
              <w:rPr>
                <w:color w:val="auto"/>
                <w:szCs w:val="24"/>
                <w:highlight w:val="none"/>
              </w:rPr>
            </w:pPr>
            <w:r>
              <w:rPr>
                <w:rFonts w:hint="eastAsia"/>
                <w:color w:val="auto"/>
                <w:szCs w:val="24"/>
                <w:highlight w:val="none"/>
              </w:rPr>
              <w:t>转包</w:t>
            </w:r>
          </w:p>
        </w:tc>
        <w:tc>
          <w:tcPr>
            <w:tcW w:w="7057" w:type="dxa"/>
            <w:vAlign w:val="center"/>
          </w:tcPr>
          <w:p w14:paraId="51CA43EE">
            <w:pPr>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1536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0C397D0">
            <w:pPr>
              <w:pStyle w:val="35"/>
              <w:spacing w:line="240" w:lineRule="auto"/>
              <w:ind w:firstLine="0"/>
              <w:jc w:val="left"/>
              <w:rPr>
                <w:color w:val="auto"/>
                <w:szCs w:val="24"/>
                <w:highlight w:val="none"/>
              </w:rPr>
            </w:pPr>
            <w:r>
              <w:rPr>
                <w:rFonts w:hint="eastAsia"/>
                <w:color w:val="auto"/>
                <w:szCs w:val="24"/>
                <w:highlight w:val="none"/>
              </w:rPr>
              <w:t>5</w:t>
            </w:r>
          </w:p>
        </w:tc>
        <w:tc>
          <w:tcPr>
            <w:tcW w:w="1736" w:type="dxa"/>
            <w:gridSpan w:val="2"/>
            <w:vAlign w:val="center"/>
          </w:tcPr>
          <w:p w14:paraId="2FFA3C59">
            <w:pPr>
              <w:pStyle w:val="35"/>
              <w:spacing w:line="240" w:lineRule="auto"/>
              <w:ind w:firstLine="0"/>
              <w:jc w:val="left"/>
              <w:rPr>
                <w:color w:val="auto"/>
                <w:szCs w:val="24"/>
                <w:highlight w:val="none"/>
              </w:rPr>
            </w:pPr>
            <w:r>
              <w:rPr>
                <w:rFonts w:hint="eastAsia"/>
                <w:color w:val="auto"/>
                <w:szCs w:val="24"/>
                <w:highlight w:val="none"/>
              </w:rPr>
              <w:t>评分原则</w:t>
            </w:r>
          </w:p>
        </w:tc>
        <w:tc>
          <w:tcPr>
            <w:tcW w:w="7057" w:type="dxa"/>
            <w:vAlign w:val="center"/>
          </w:tcPr>
          <w:p w14:paraId="0630B7D4">
            <w:pPr>
              <w:rPr>
                <w:rFonts w:ascii="仿宋_GB2312" w:eastAsia="仿宋_GB2312"/>
                <w:color w:val="auto"/>
                <w:sz w:val="24"/>
                <w:highlight w:val="none"/>
              </w:rPr>
            </w:pPr>
            <w:r>
              <w:rPr>
                <w:rFonts w:hint="eastAsia" w:ascii="仿宋_GB2312" w:eastAsia="仿宋_GB2312"/>
                <w:color w:val="auto"/>
                <w:sz w:val="24"/>
                <w:highlight w:val="none"/>
              </w:rPr>
              <w:t>初评通过的基础上，综合评分法</w:t>
            </w:r>
          </w:p>
          <w:p w14:paraId="7BE2204C">
            <w:pPr>
              <w:rPr>
                <w:color w:val="auto"/>
                <w:highlight w:val="none"/>
              </w:rPr>
            </w:pPr>
            <w:r>
              <w:rPr>
                <w:rFonts w:hint="eastAsia" w:ascii="仿宋_GB2312" w:eastAsia="仿宋_GB2312"/>
                <w:color w:val="auto"/>
                <w:sz w:val="24"/>
                <w:highlight w:val="none"/>
              </w:rPr>
              <w:t>本项目无二次报价</w:t>
            </w:r>
          </w:p>
        </w:tc>
      </w:tr>
      <w:tr w14:paraId="771D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55" w:type="dxa"/>
            <w:vAlign w:val="center"/>
          </w:tcPr>
          <w:p w14:paraId="19E4EC11">
            <w:pPr>
              <w:pStyle w:val="35"/>
              <w:spacing w:line="240" w:lineRule="auto"/>
              <w:ind w:firstLine="0"/>
              <w:jc w:val="left"/>
              <w:rPr>
                <w:color w:val="auto"/>
                <w:szCs w:val="24"/>
                <w:highlight w:val="none"/>
              </w:rPr>
            </w:pPr>
            <w:r>
              <w:rPr>
                <w:rFonts w:hint="eastAsia"/>
                <w:color w:val="auto"/>
                <w:szCs w:val="24"/>
                <w:highlight w:val="none"/>
              </w:rPr>
              <w:t>6</w:t>
            </w:r>
          </w:p>
        </w:tc>
        <w:tc>
          <w:tcPr>
            <w:tcW w:w="1736" w:type="dxa"/>
            <w:gridSpan w:val="2"/>
            <w:vAlign w:val="center"/>
          </w:tcPr>
          <w:p w14:paraId="58923BD3">
            <w:pPr>
              <w:pStyle w:val="35"/>
              <w:spacing w:line="240" w:lineRule="auto"/>
              <w:ind w:firstLine="0"/>
              <w:jc w:val="left"/>
              <w:rPr>
                <w:color w:val="auto"/>
                <w:szCs w:val="24"/>
                <w:highlight w:val="none"/>
              </w:rPr>
            </w:pPr>
            <w:r>
              <w:rPr>
                <w:rFonts w:hint="eastAsia"/>
                <w:color w:val="auto"/>
                <w:szCs w:val="24"/>
                <w:highlight w:val="none"/>
                <w:lang w:eastAsia="zh-CN"/>
              </w:rPr>
              <w:t>竞选单位</w:t>
            </w:r>
            <w:r>
              <w:rPr>
                <w:rFonts w:hint="eastAsia"/>
                <w:color w:val="auto"/>
                <w:szCs w:val="24"/>
                <w:highlight w:val="none"/>
              </w:rPr>
              <w:t>资格条件</w:t>
            </w:r>
          </w:p>
        </w:tc>
        <w:tc>
          <w:tcPr>
            <w:tcW w:w="7057" w:type="dxa"/>
            <w:vAlign w:val="center"/>
          </w:tcPr>
          <w:p w14:paraId="41653CD9">
            <w:pPr>
              <w:rPr>
                <w:rFonts w:ascii="仿宋_GB2312" w:eastAsia="仿宋_GB2312"/>
                <w:color w:val="auto"/>
                <w:sz w:val="24"/>
                <w:highlight w:val="none"/>
              </w:rPr>
            </w:pPr>
            <w:r>
              <w:rPr>
                <w:rFonts w:hint="eastAsia" w:ascii="仿宋_GB2312" w:eastAsia="仿宋_GB2312"/>
                <w:color w:val="auto"/>
                <w:sz w:val="24"/>
                <w:highlight w:val="none"/>
              </w:rPr>
              <w:t>（一）基本资格条件：</w:t>
            </w:r>
          </w:p>
          <w:p w14:paraId="23E1ED33">
            <w:pPr>
              <w:rPr>
                <w:rFonts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eastAsia="仿宋_GB2312"/>
                <w:color w:val="auto"/>
                <w:sz w:val="24"/>
                <w:highlight w:val="none"/>
                <w:lang w:eastAsia="zh-CN"/>
              </w:rPr>
              <w:t>竞选单位</w:t>
            </w:r>
            <w:r>
              <w:rPr>
                <w:rFonts w:hint="eastAsia" w:ascii="仿宋_GB2312" w:eastAsia="仿宋_GB2312"/>
                <w:color w:val="auto"/>
                <w:sz w:val="24"/>
                <w:highlight w:val="none"/>
              </w:rPr>
              <w:t>具有独立承担民事责任的能力</w:t>
            </w:r>
          </w:p>
          <w:p w14:paraId="0D94833A">
            <w:pPr>
              <w:rPr>
                <w:rFonts w:ascii="仿宋_GB2312" w:eastAsia="仿宋_GB2312"/>
                <w:color w:val="auto"/>
                <w:sz w:val="24"/>
                <w:highlight w:val="none"/>
              </w:rPr>
            </w:pPr>
            <w:r>
              <w:rPr>
                <w:rFonts w:hint="eastAsia" w:ascii="仿宋_GB2312" w:eastAsia="仿宋_GB2312"/>
                <w:color w:val="auto"/>
                <w:sz w:val="24"/>
                <w:highlight w:val="none"/>
              </w:rPr>
              <w:t>【提供法人营业执照（副本）或事业单位法人证书（副本）或个体工商户营业执照或有效的自然人身份证明或社会团体法人登记证书（提供复印件并加盖鲜章）】</w:t>
            </w:r>
          </w:p>
          <w:p w14:paraId="29E62068">
            <w:pPr>
              <w:rPr>
                <w:rFonts w:ascii="仿宋_GB2312" w:eastAsia="仿宋_GB2312"/>
                <w:color w:val="auto"/>
                <w:sz w:val="24"/>
                <w:highlight w:val="none"/>
              </w:rPr>
            </w:pPr>
            <w:r>
              <w:rPr>
                <w:rFonts w:ascii="仿宋_GB2312" w:eastAsia="仿宋_GB2312"/>
                <w:color w:val="auto"/>
                <w:sz w:val="24"/>
                <w:highlight w:val="none"/>
              </w:rPr>
              <w:t>2.</w:t>
            </w:r>
            <w:r>
              <w:rPr>
                <w:rFonts w:hint="eastAsia" w:ascii="仿宋_GB2312" w:eastAsia="仿宋_GB2312"/>
                <w:color w:val="auto"/>
                <w:sz w:val="24"/>
                <w:highlight w:val="none"/>
              </w:rPr>
              <w:t>法定代表人身份证明【格式</w:t>
            </w:r>
            <w:r>
              <w:rPr>
                <w:rFonts w:ascii="仿宋_GB2312" w:eastAsia="仿宋_GB2312"/>
                <w:color w:val="auto"/>
                <w:sz w:val="24"/>
                <w:highlight w:val="none"/>
              </w:rPr>
              <w:t>3</w:t>
            </w:r>
            <w:r>
              <w:rPr>
                <w:rFonts w:hint="eastAsia" w:ascii="仿宋_GB2312" w:eastAsia="仿宋_GB2312"/>
                <w:color w:val="auto"/>
                <w:sz w:val="24"/>
                <w:highlight w:val="none"/>
              </w:rPr>
              <w:t>，自然人无需提供】</w:t>
            </w:r>
          </w:p>
          <w:p w14:paraId="0F96C9AA">
            <w:pPr>
              <w:rPr>
                <w:rFonts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.法定代表人授权委托书【格式</w:t>
            </w:r>
            <w:r>
              <w:rPr>
                <w:rFonts w:ascii="仿宋_GB2312" w:eastAsia="仿宋_GB2312"/>
                <w:color w:val="auto"/>
                <w:sz w:val="24"/>
                <w:highlight w:val="none"/>
              </w:rPr>
              <w:t>4</w:t>
            </w:r>
            <w:r>
              <w:rPr>
                <w:rFonts w:hint="eastAsia" w:ascii="仿宋_GB2312" w:eastAsia="仿宋_GB2312"/>
                <w:color w:val="auto"/>
                <w:sz w:val="24"/>
                <w:highlight w:val="none"/>
              </w:rPr>
              <w:t>，自然人、法人本人到场的无需提供】</w:t>
            </w:r>
          </w:p>
          <w:p w14:paraId="04A67B8D">
            <w:pPr>
              <w:rPr>
                <w:rFonts w:ascii="仿宋_GB2312" w:eastAsia="仿宋_GB2312"/>
                <w:color w:val="auto"/>
                <w:sz w:val="24"/>
                <w:highlight w:val="none"/>
              </w:rPr>
            </w:pPr>
          </w:p>
          <w:p w14:paraId="14C7F7DC">
            <w:pPr>
              <w:rPr>
                <w:rFonts w:ascii="仿宋_GB2312" w:eastAsia="仿宋_GB2312"/>
                <w:color w:val="auto"/>
                <w:sz w:val="24"/>
                <w:highlight w:val="none"/>
              </w:rPr>
            </w:pPr>
            <w:r>
              <w:rPr>
                <w:rFonts w:hint="eastAsia" w:ascii="仿宋_GB2312" w:eastAsia="仿宋_GB2312"/>
                <w:color w:val="auto"/>
                <w:sz w:val="24"/>
                <w:highlight w:val="none"/>
              </w:rPr>
              <w:t>（二）特定资格条件：</w:t>
            </w:r>
          </w:p>
          <w:p w14:paraId="0568EAD7">
            <w:pP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1.在社会消防技术服务信息系统可查询到竞选单位机构，服务类型包含消防设施维护保养检测。（提供查询截图）</w:t>
            </w:r>
          </w:p>
          <w:p w14:paraId="210BE6CA">
            <w:pPr>
              <w:rPr>
                <w:rFonts w:ascii="仿宋_GB2312" w:eastAsia="仿宋_GB2312"/>
                <w:color w:val="auto"/>
                <w:sz w:val="24"/>
                <w:highlight w:val="none"/>
              </w:rPr>
            </w:pP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竞选单位</w:t>
            </w:r>
            <w:r>
              <w:rPr>
                <w:rFonts w:hint="eastAsia" w:ascii="仿宋_GB2312" w:eastAsia="仿宋_GB2312"/>
                <w:color w:val="auto"/>
                <w:sz w:val="24"/>
                <w:highlight w:val="none"/>
              </w:rPr>
              <w:t>提供2</w:t>
            </w:r>
            <w:r>
              <w:rPr>
                <w:rFonts w:ascii="仿宋_GB2312" w:eastAsia="仿宋_GB2312"/>
                <w:color w:val="auto"/>
                <w:sz w:val="24"/>
                <w:highlight w:val="none"/>
              </w:rPr>
              <w:t>021</w:t>
            </w:r>
            <w:r>
              <w:rPr>
                <w:rFonts w:hint="eastAsia" w:ascii="仿宋_GB2312" w:eastAsia="仿宋_GB2312"/>
                <w:color w:val="auto"/>
                <w:sz w:val="24"/>
                <w:highlight w:val="none"/>
              </w:rPr>
              <w:t>年1月1日至竞选截止日1个</w:t>
            </w:r>
            <w:r>
              <w:rPr>
                <w:rFonts w:hint="eastAsia" w:ascii="仿宋_GB2312" w:eastAsia="仿宋_GB2312"/>
                <w:color w:val="auto"/>
                <w:sz w:val="24"/>
                <w:highlight w:val="none"/>
              </w:rPr>
              <w:t>9万平方米以上建筑的消防维护业绩（提供</w:t>
            </w:r>
            <w:r>
              <w:rPr>
                <w:rFonts w:hint="eastAsia" w:ascii="仿宋_GB2312" w:eastAsia="仿宋_GB2312"/>
                <w:color w:val="auto"/>
                <w:sz w:val="24"/>
                <w:highlight w:val="none"/>
                <w:lang w:val="en-US" w:eastAsia="zh-CN"/>
              </w:rPr>
              <w:t>业绩</w:t>
            </w:r>
            <w:r>
              <w:rPr>
                <w:rFonts w:hint="eastAsia" w:ascii="仿宋_GB2312" w:eastAsia="仿宋_GB2312"/>
                <w:color w:val="auto"/>
                <w:sz w:val="24"/>
                <w:highlight w:val="none"/>
              </w:rPr>
              <w:t>合同关键页复印件，关键页包括体现</w:t>
            </w:r>
            <w:r>
              <w:rPr>
                <w:rFonts w:hint="eastAsia" w:ascii="仿宋_GB2312" w:eastAsia="仿宋_GB2312"/>
                <w:color w:val="auto"/>
                <w:sz w:val="24"/>
                <w:highlight w:val="none"/>
                <w:lang w:val="en-US" w:eastAsia="zh-CN"/>
              </w:rPr>
              <w:t>维保内容</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面积</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时间、</w:t>
            </w:r>
            <w:r>
              <w:rPr>
                <w:rFonts w:hint="eastAsia" w:ascii="仿宋_GB2312" w:eastAsia="仿宋_GB2312"/>
                <w:color w:val="auto"/>
                <w:sz w:val="24"/>
                <w:highlight w:val="none"/>
              </w:rPr>
              <w:t>签字盖章页）。</w:t>
            </w:r>
          </w:p>
          <w:p w14:paraId="37DFC87E">
            <w:pPr>
              <w:tabs>
                <w:tab w:val="left" w:pos="312"/>
              </w:tabs>
              <w:adjustRightInd w:val="0"/>
              <w:snapToGrid w:val="0"/>
              <w:spacing w:line="400" w:lineRule="exact"/>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.人员要求</w:t>
            </w:r>
          </w:p>
          <w:p w14:paraId="00CB435D">
            <w:pPr>
              <w:adjustRightInd w:val="0"/>
              <w:snapToGrid w:val="0"/>
              <w:spacing w:line="400" w:lineRule="exact"/>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3.1</w:t>
            </w:r>
            <w:r>
              <w:rPr>
                <w:rFonts w:hint="eastAsia" w:ascii="仿宋_GB2312" w:eastAsia="仿宋_GB2312"/>
                <w:color w:val="auto"/>
                <w:sz w:val="24"/>
                <w:highlight w:val="none"/>
              </w:rPr>
              <w:t>项目负责人：必须是竞选本单位人员并具备一级注册消防工程师资格证书，并承诺项目负责人每月至少到场一次，签订合同时拟派的项目负责人与比选文件中的项目负责人一致。</w:t>
            </w:r>
          </w:p>
          <w:p w14:paraId="5FAC8F61">
            <w:pPr>
              <w:adjustRightInd w:val="0"/>
              <w:snapToGrid w:val="0"/>
              <w:spacing w:line="400" w:lineRule="exact"/>
              <w:ind w:firstLine="482" w:firstLineChars="200"/>
              <w:jc w:val="left"/>
              <w:rPr>
                <w:rFonts w:ascii="仿宋_GB2312" w:eastAsia="仿宋_GB2312"/>
                <w:color w:val="auto"/>
                <w:sz w:val="24"/>
                <w:highlight w:val="none"/>
              </w:rPr>
            </w:pPr>
            <w:r>
              <w:rPr>
                <w:rFonts w:hint="eastAsia" w:ascii="仿宋_GB2312" w:eastAsia="仿宋_GB2312"/>
                <w:b/>
                <w:bCs/>
                <w:color w:val="auto"/>
                <w:sz w:val="24"/>
                <w:highlight w:val="none"/>
                <w:lang w:val="en-US" w:eastAsia="zh-CN"/>
              </w:rPr>
              <w:t>注：</w:t>
            </w:r>
            <w:r>
              <w:rPr>
                <w:rFonts w:hint="eastAsia" w:ascii="仿宋_GB2312" w:eastAsia="仿宋_GB2312"/>
                <w:b/>
                <w:bCs/>
                <w:color w:val="auto"/>
                <w:sz w:val="24"/>
                <w:highlight w:val="none"/>
              </w:rPr>
              <w:t>须提供</w:t>
            </w:r>
            <w:r>
              <w:rPr>
                <w:rFonts w:hint="eastAsia" w:ascii="仿宋_GB2312" w:eastAsia="仿宋_GB2312"/>
                <w:b/>
                <w:bCs/>
                <w:color w:val="auto"/>
                <w:sz w:val="24"/>
                <w:highlight w:val="none"/>
                <w:lang w:eastAsia="zh-CN"/>
              </w:rPr>
              <w:t>竞选单位</w:t>
            </w:r>
            <w:r>
              <w:rPr>
                <w:rFonts w:hint="eastAsia" w:ascii="仿宋_GB2312" w:eastAsia="仿宋_GB2312"/>
                <w:b/>
                <w:bCs/>
                <w:color w:val="auto"/>
                <w:sz w:val="24"/>
                <w:highlight w:val="none"/>
              </w:rPr>
              <w:t>近三个月为其缴纳的社保证明、资格证书复印件</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rPr>
              <w:t>承诺函</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lang w:val="en-US" w:eastAsia="zh-CN"/>
              </w:rPr>
              <w:t>详见格式5</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rPr>
              <w:t>。</w:t>
            </w:r>
          </w:p>
          <w:p w14:paraId="592B512D">
            <w:pPr>
              <w:snapToGrid w:val="0"/>
              <w:spacing w:line="400" w:lineRule="exact"/>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3.2</w:t>
            </w:r>
            <w:r>
              <w:rPr>
                <w:rFonts w:hint="eastAsia" w:ascii="仿宋_GB2312" w:eastAsia="仿宋_GB2312"/>
                <w:color w:val="auto"/>
                <w:sz w:val="24"/>
                <w:highlight w:val="none"/>
              </w:rPr>
              <w:t>其他人员：</w:t>
            </w:r>
            <w:r>
              <w:rPr>
                <w:rFonts w:hint="eastAsia" w:ascii="仿宋_GB2312" w:eastAsia="仿宋_GB2312"/>
                <w:color w:val="auto"/>
                <w:sz w:val="24"/>
                <w:highlight w:val="none"/>
                <w:lang w:eastAsia="zh-CN"/>
              </w:rPr>
              <w:t>竞选单位</w:t>
            </w:r>
            <w:r>
              <w:rPr>
                <w:rFonts w:ascii="仿宋_GB2312" w:eastAsia="仿宋_GB2312"/>
                <w:color w:val="auto"/>
                <w:sz w:val="24"/>
                <w:highlight w:val="none"/>
              </w:rPr>
              <w:t>需安排1名维保人员驻场，</w:t>
            </w:r>
            <w:r>
              <w:rPr>
                <w:rFonts w:hint="eastAsia" w:ascii="仿宋_GB2312" w:eastAsia="仿宋_GB2312"/>
                <w:color w:val="auto"/>
                <w:sz w:val="24"/>
                <w:highlight w:val="none"/>
              </w:rPr>
              <w:t>驻场人员必须是竞选本单位人员并具备有效期内的消防设施操作资格证书（消防设施检测维护保养职业方向），并承诺：工作日1人驻场，</w:t>
            </w:r>
            <w:r>
              <w:rPr>
                <w:rFonts w:hint="eastAsia" w:ascii="仿宋_GB2312" w:eastAsia="仿宋_GB2312"/>
                <w:color w:val="auto"/>
                <w:sz w:val="24"/>
                <w:highlight w:val="none"/>
                <w:lang w:val="en-US" w:eastAsia="zh-CN"/>
              </w:rPr>
              <w:t>工作时间为8小时/天</w:t>
            </w:r>
            <w:r>
              <w:rPr>
                <w:rFonts w:hint="eastAsia" w:ascii="仿宋_GB2312" w:eastAsia="仿宋_GB2312"/>
                <w:color w:val="auto"/>
                <w:sz w:val="24"/>
                <w:highlight w:val="none"/>
              </w:rPr>
              <w:t>，电话响应时间</w:t>
            </w:r>
            <w:r>
              <w:rPr>
                <w:rFonts w:hint="eastAsia" w:ascii="仿宋_GB2312" w:eastAsia="仿宋_GB2312"/>
                <w:color w:val="auto"/>
                <w:sz w:val="24"/>
                <w:highlight w:val="none"/>
                <w:lang w:val="en-US" w:eastAsia="zh-CN"/>
              </w:rPr>
              <w:t>365天×</w:t>
            </w:r>
            <w:r>
              <w:rPr>
                <w:rFonts w:hint="eastAsia" w:ascii="仿宋_GB2312" w:eastAsia="仿宋_GB2312"/>
                <w:color w:val="auto"/>
                <w:sz w:val="24"/>
                <w:highlight w:val="none"/>
              </w:rPr>
              <w:t>24小时。如遇驻场人员不能及时处理或处理不了的问题，</w:t>
            </w:r>
            <w:r>
              <w:rPr>
                <w:rFonts w:hint="eastAsia" w:ascii="仿宋_GB2312" w:eastAsia="仿宋_GB2312"/>
                <w:color w:val="auto"/>
                <w:sz w:val="24"/>
                <w:highlight w:val="none"/>
                <w:lang w:eastAsia="zh-CN"/>
              </w:rPr>
              <w:t>竞选单位</w:t>
            </w:r>
            <w:r>
              <w:rPr>
                <w:rFonts w:hint="eastAsia" w:ascii="仿宋_GB2312" w:eastAsia="仿宋_GB2312"/>
                <w:color w:val="auto"/>
                <w:sz w:val="24"/>
                <w:highlight w:val="none"/>
              </w:rPr>
              <w:t>应当根据实际情况增派人员到场进行处理，直到处理完成。增派人员产生的相关费用由</w:t>
            </w:r>
            <w:r>
              <w:rPr>
                <w:rFonts w:hint="eastAsia" w:ascii="仿宋_GB2312" w:eastAsia="仿宋_GB2312"/>
                <w:color w:val="auto"/>
                <w:sz w:val="24"/>
                <w:highlight w:val="none"/>
                <w:lang w:eastAsia="zh-CN"/>
              </w:rPr>
              <w:t>竞选单位</w:t>
            </w:r>
            <w:r>
              <w:rPr>
                <w:rFonts w:hint="eastAsia" w:ascii="仿宋_GB2312" w:eastAsia="仿宋_GB2312"/>
                <w:color w:val="auto"/>
                <w:sz w:val="24"/>
                <w:highlight w:val="none"/>
              </w:rPr>
              <w:t>承担，</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不另外支付费用。</w:t>
            </w:r>
          </w:p>
          <w:p w14:paraId="7C34B5F7">
            <w:pPr>
              <w:adjustRightInd w:val="0"/>
              <w:snapToGrid w:val="0"/>
              <w:spacing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lang w:val="en-US" w:eastAsia="zh-CN"/>
              </w:rPr>
              <w:t>注：</w:t>
            </w:r>
            <w:r>
              <w:rPr>
                <w:rFonts w:hint="eastAsia" w:ascii="仿宋_GB2312" w:eastAsia="仿宋_GB2312"/>
                <w:b/>
                <w:bCs/>
                <w:color w:val="auto"/>
                <w:sz w:val="24"/>
                <w:highlight w:val="none"/>
              </w:rPr>
              <w:t>须提供</w:t>
            </w:r>
            <w:r>
              <w:rPr>
                <w:rFonts w:hint="eastAsia" w:ascii="仿宋_GB2312" w:eastAsia="仿宋_GB2312"/>
                <w:b/>
                <w:bCs/>
                <w:color w:val="auto"/>
                <w:sz w:val="24"/>
                <w:highlight w:val="none"/>
                <w:lang w:eastAsia="zh-CN"/>
              </w:rPr>
              <w:t>竞选单位</w:t>
            </w:r>
            <w:r>
              <w:rPr>
                <w:rFonts w:hint="eastAsia" w:ascii="仿宋_GB2312" w:eastAsia="仿宋_GB2312"/>
                <w:b/>
                <w:bCs/>
                <w:color w:val="auto"/>
                <w:sz w:val="24"/>
                <w:highlight w:val="none"/>
              </w:rPr>
              <w:t>近三个月为其缴纳的社保证明、资格证复印件</w:t>
            </w:r>
            <w:r>
              <w:rPr>
                <w:rFonts w:hint="eastAsia" w:ascii="仿宋_GB2312" w:eastAsia="仿宋_GB2312"/>
                <w:b/>
                <w:bCs/>
                <w:color w:val="auto"/>
                <w:sz w:val="24"/>
                <w:highlight w:val="none"/>
                <w:lang w:val="en-US" w:eastAsia="zh-CN"/>
              </w:rPr>
              <w:t>、</w:t>
            </w:r>
            <w:r>
              <w:rPr>
                <w:rFonts w:hint="eastAsia" w:ascii="仿宋_GB2312" w:eastAsia="仿宋_GB2312"/>
                <w:b/>
                <w:bCs/>
                <w:color w:val="auto"/>
                <w:sz w:val="24"/>
                <w:highlight w:val="none"/>
              </w:rPr>
              <w:t>承诺函</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lang w:val="en-US" w:eastAsia="zh-CN"/>
              </w:rPr>
              <w:t>详见格式5</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rPr>
              <w:t>。</w:t>
            </w:r>
          </w:p>
          <w:p w14:paraId="460C8BE6">
            <w:pPr>
              <w:adjustRightInd w:val="0"/>
              <w:snapToGrid w:val="0"/>
              <w:spacing w:line="400" w:lineRule="exact"/>
              <w:rPr>
                <w:rFonts w:ascii="仿宋_GB2312" w:eastAsia="仿宋_GB2312"/>
                <w:color w:val="auto"/>
                <w:sz w:val="24"/>
                <w:highlight w:val="none"/>
              </w:rPr>
            </w:pPr>
            <w:r>
              <w:rPr>
                <w:rFonts w:hint="eastAsia" w:ascii="仿宋_GB2312" w:eastAsia="仿宋_GB2312"/>
                <w:color w:val="auto"/>
                <w:sz w:val="24"/>
                <w:highlight w:val="none"/>
                <w:lang w:val="en-US" w:eastAsia="zh-CN"/>
              </w:rPr>
              <w:t>4</w:t>
            </w:r>
            <w:r>
              <w:rPr>
                <w:rFonts w:ascii="仿宋_GB2312" w:eastAsia="仿宋_GB2312"/>
                <w:color w:val="auto"/>
                <w:sz w:val="24"/>
                <w:highlight w:val="none"/>
              </w:rPr>
              <w:t>.</w:t>
            </w:r>
            <w:r>
              <w:rPr>
                <w:rFonts w:hint="eastAsia" w:ascii="仿宋_GB2312" w:eastAsia="仿宋_GB2312"/>
                <w:color w:val="auto"/>
                <w:sz w:val="24"/>
                <w:highlight w:val="none"/>
              </w:rPr>
              <w:t>信誉要求</w:t>
            </w:r>
          </w:p>
          <w:p w14:paraId="05EF702C">
            <w:pPr>
              <w:adjustRightInd w:val="0"/>
              <w:snapToGrid w:val="0"/>
              <w:spacing w:line="400" w:lineRule="exact"/>
              <w:ind w:firstLine="475" w:firstLineChars="198"/>
              <w:rPr>
                <w:color w:val="auto"/>
                <w:highlight w:val="none"/>
              </w:rPr>
            </w:pPr>
            <w:r>
              <w:rPr>
                <w:rFonts w:ascii="仿宋_GB2312" w:eastAsia="仿宋_GB2312"/>
                <w:color w:val="auto"/>
                <w:sz w:val="24"/>
                <w:highlight w:val="none"/>
              </w:rPr>
              <w:t>未被有关行政部门暂停</w:t>
            </w:r>
            <w:r>
              <w:rPr>
                <w:rFonts w:hint="eastAsia" w:ascii="仿宋_GB2312" w:eastAsia="仿宋_GB2312"/>
                <w:color w:val="auto"/>
                <w:sz w:val="24"/>
                <w:highlight w:val="none"/>
              </w:rPr>
              <w:t>投标</w:t>
            </w:r>
            <w:r>
              <w:rPr>
                <w:rFonts w:ascii="仿宋_GB2312" w:eastAsia="仿宋_GB2312"/>
                <w:color w:val="auto"/>
                <w:sz w:val="24"/>
                <w:highlight w:val="none"/>
              </w:rPr>
              <w:t>资格，或被有关行政部门暂停</w:t>
            </w:r>
            <w:r>
              <w:rPr>
                <w:rFonts w:hint="eastAsia" w:ascii="仿宋_GB2312" w:eastAsia="仿宋_GB2312"/>
                <w:color w:val="auto"/>
                <w:sz w:val="24"/>
                <w:highlight w:val="none"/>
              </w:rPr>
              <w:t>投标</w:t>
            </w:r>
            <w:r>
              <w:rPr>
                <w:rFonts w:ascii="仿宋_GB2312" w:eastAsia="仿宋_GB2312"/>
                <w:color w:val="auto"/>
                <w:sz w:val="24"/>
                <w:highlight w:val="none"/>
              </w:rPr>
              <w:t>资格期限已满，也无行贿犯罪记录。</w:t>
            </w:r>
            <w:r>
              <w:rPr>
                <w:rFonts w:ascii="仿宋_GB2312" w:eastAsia="仿宋_GB2312"/>
                <w:color w:val="auto"/>
                <w:sz w:val="24"/>
                <w:highlight w:val="none"/>
              </w:rPr>
              <w:br w:type="textWrapping"/>
            </w:r>
            <w:r>
              <w:rPr>
                <w:rFonts w:ascii="仿宋_GB2312" w:eastAsia="仿宋_GB2312"/>
                <w:color w:val="auto"/>
                <w:sz w:val="24"/>
                <w:highlight w:val="none"/>
              </w:rPr>
              <w:t>  </w:t>
            </w:r>
            <w:r>
              <w:rPr>
                <w:rFonts w:hint="eastAsia" w:ascii="仿宋_GB2312" w:eastAsia="仿宋_GB2312"/>
                <w:color w:val="auto"/>
                <w:sz w:val="24"/>
                <w:highlight w:val="none"/>
              </w:rPr>
              <w:t xml:space="preserve"> </w:t>
            </w:r>
            <w:r>
              <w:rPr>
                <w:rFonts w:ascii="仿宋_GB2312" w:eastAsia="仿宋_GB2312"/>
                <w:color w:val="auto"/>
                <w:sz w:val="24"/>
                <w:highlight w:val="none"/>
              </w:rPr>
              <w:t>注：由</w:t>
            </w:r>
            <w:r>
              <w:rPr>
                <w:rFonts w:hint="eastAsia" w:ascii="仿宋_GB2312" w:eastAsia="仿宋_GB2312"/>
                <w:color w:val="auto"/>
                <w:sz w:val="24"/>
                <w:highlight w:val="none"/>
                <w:lang w:eastAsia="zh-CN"/>
              </w:rPr>
              <w:t>竞选单位</w:t>
            </w:r>
            <w:r>
              <w:rPr>
                <w:rFonts w:ascii="仿宋_GB2312" w:eastAsia="仿宋_GB2312"/>
                <w:color w:val="auto"/>
                <w:sz w:val="24"/>
                <w:highlight w:val="none"/>
              </w:rPr>
              <w:t>自行声明未受到暂停</w:t>
            </w:r>
            <w:r>
              <w:rPr>
                <w:rFonts w:hint="eastAsia" w:ascii="仿宋_GB2312" w:eastAsia="仿宋_GB2312"/>
                <w:color w:val="auto"/>
                <w:sz w:val="24"/>
                <w:highlight w:val="none"/>
              </w:rPr>
              <w:t>投标</w:t>
            </w:r>
            <w:r>
              <w:rPr>
                <w:rFonts w:ascii="仿宋_GB2312" w:eastAsia="仿宋_GB2312"/>
                <w:color w:val="auto"/>
                <w:sz w:val="24"/>
                <w:highlight w:val="none"/>
              </w:rPr>
              <w:t>资格的行政处罚或暂停</w:t>
            </w:r>
            <w:r>
              <w:rPr>
                <w:rFonts w:hint="eastAsia" w:ascii="仿宋_GB2312" w:eastAsia="仿宋_GB2312"/>
                <w:color w:val="auto"/>
                <w:sz w:val="24"/>
                <w:highlight w:val="none"/>
              </w:rPr>
              <w:t>投标</w:t>
            </w:r>
            <w:r>
              <w:rPr>
                <w:rFonts w:ascii="仿宋_GB2312" w:eastAsia="仿宋_GB2312"/>
                <w:color w:val="auto"/>
                <w:sz w:val="24"/>
                <w:highlight w:val="none"/>
              </w:rPr>
              <w:t>资格行政处罚期限已满</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lang w:val="en-US" w:eastAsia="zh-CN"/>
              </w:rPr>
              <w:t>详见格式5</w:t>
            </w:r>
            <w:r>
              <w:rPr>
                <w:rFonts w:hint="eastAsia" w:ascii="仿宋_GB2312" w:eastAsia="仿宋_GB2312"/>
                <w:b/>
                <w:bCs/>
                <w:color w:val="auto"/>
                <w:sz w:val="24"/>
                <w:highlight w:val="none"/>
                <w:lang w:eastAsia="zh-CN"/>
              </w:rPr>
              <w:t>）</w:t>
            </w:r>
            <w:r>
              <w:rPr>
                <w:rFonts w:hint="eastAsia" w:ascii="仿宋_GB2312" w:eastAsia="仿宋_GB2312"/>
                <w:color w:val="auto"/>
                <w:sz w:val="24"/>
                <w:highlight w:val="none"/>
              </w:rPr>
              <w:t>。</w:t>
            </w:r>
          </w:p>
        </w:tc>
      </w:tr>
      <w:tr w14:paraId="6E02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11525056">
            <w:pPr>
              <w:pStyle w:val="35"/>
              <w:spacing w:line="240" w:lineRule="auto"/>
              <w:ind w:firstLine="0"/>
              <w:jc w:val="left"/>
              <w:rPr>
                <w:color w:val="auto"/>
                <w:szCs w:val="24"/>
                <w:highlight w:val="none"/>
              </w:rPr>
            </w:pPr>
            <w:r>
              <w:rPr>
                <w:rFonts w:hint="eastAsia"/>
                <w:color w:val="auto"/>
                <w:szCs w:val="24"/>
                <w:highlight w:val="none"/>
              </w:rPr>
              <w:t>7</w:t>
            </w:r>
          </w:p>
        </w:tc>
        <w:tc>
          <w:tcPr>
            <w:tcW w:w="1736" w:type="dxa"/>
            <w:gridSpan w:val="2"/>
            <w:vAlign w:val="center"/>
          </w:tcPr>
          <w:p w14:paraId="24C972CA">
            <w:pPr>
              <w:pStyle w:val="35"/>
              <w:spacing w:line="240" w:lineRule="auto"/>
              <w:ind w:firstLine="0"/>
              <w:jc w:val="left"/>
              <w:rPr>
                <w:color w:val="auto"/>
                <w:szCs w:val="24"/>
                <w:highlight w:val="none"/>
              </w:rPr>
            </w:pPr>
            <w:r>
              <w:rPr>
                <w:rFonts w:hint="eastAsia"/>
                <w:color w:val="auto"/>
                <w:szCs w:val="24"/>
                <w:highlight w:val="none"/>
              </w:rPr>
              <w:t>项目最高限价</w:t>
            </w:r>
          </w:p>
        </w:tc>
        <w:tc>
          <w:tcPr>
            <w:tcW w:w="7057" w:type="dxa"/>
            <w:vAlign w:val="center"/>
          </w:tcPr>
          <w:p w14:paraId="1BCD9F40">
            <w:pPr>
              <w:pStyle w:val="35"/>
              <w:tabs>
                <w:tab w:val="left" w:pos="423"/>
                <w:tab w:val="clear" w:pos="900"/>
              </w:tabs>
              <w:spacing w:line="240" w:lineRule="auto"/>
              <w:ind w:firstLine="0"/>
              <w:rPr>
                <w:rFonts w:hint="default" w:eastAsia="仿宋_GB2312"/>
                <w:color w:val="auto"/>
                <w:highlight w:val="none"/>
                <w:lang w:val="en-US" w:eastAsia="zh-CN"/>
              </w:rPr>
            </w:pPr>
            <w:r>
              <w:rPr>
                <w:rFonts w:hint="eastAsia"/>
                <w:color w:val="auto"/>
                <w:highlight w:val="none"/>
                <w:lang w:val="en-US" w:eastAsia="zh-CN"/>
              </w:rPr>
              <w:t>140000元</w:t>
            </w:r>
          </w:p>
        </w:tc>
      </w:tr>
      <w:tr w14:paraId="2433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435E8B28">
            <w:pPr>
              <w:pStyle w:val="35"/>
              <w:spacing w:line="240" w:lineRule="auto"/>
              <w:ind w:firstLine="0"/>
              <w:jc w:val="left"/>
              <w:rPr>
                <w:color w:val="auto"/>
                <w:szCs w:val="24"/>
                <w:highlight w:val="none"/>
              </w:rPr>
            </w:pPr>
            <w:r>
              <w:rPr>
                <w:rFonts w:hint="eastAsia"/>
                <w:color w:val="auto"/>
                <w:szCs w:val="24"/>
                <w:highlight w:val="none"/>
              </w:rPr>
              <w:t>8</w:t>
            </w:r>
          </w:p>
        </w:tc>
        <w:tc>
          <w:tcPr>
            <w:tcW w:w="1736" w:type="dxa"/>
            <w:gridSpan w:val="2"/>
            <w:vAlign w:val="center"/>
          </w:tcPr>
          <w:p w14:paraId="641AA5DC">
            <w:pPr>
              <w:pStyle w:val="35"/>
              <w:spacing w:line="240" w:lineRule="auto"/>
              <w:ind w:firstLine="0"/>
              <w:jc w:val="left"/>
              <w:rPr>
                <w:color w:val="auto"/>
                <w:szCs w:val="24"/>
                <w:highlight w:val="none"/>
              </w:rPr>
            </w:pPr>
            <w:r>
              <w:rPr>
                <w:rFonts w:hint="eastAsia"/>
                <w:color w:val="auto"/>
                <w:szCs w:val="24"/>
                <w:highlight w:val="none"/>
              </w:rPr>
              <w:t>费用报价方式</w:t>
            </w:r>
          </w:p>
        </w:tc>
        <w:tc>
          <w:tcPr>
            <w:tcW w:w="7057" w:type="dxa"/>
            <w:vAlign w:val="center"/>
          </w:tcPr>
          <w:p w14:paraId="333C903E">
            <w:pPr>
              <w:pStyle w:val="35"/>
              <w:tabs>
                <w:tab w:val="left" w:pos="423"/>
                <w:tab w:val="clear" w:pos="900"/>
              </w:tabs>
              <w:spacing w:line="240" w:lineRule="auto"/>
              <w:ind w:firstLine="0"/>
              <w:rPr>
                <w:color w:val="auto"/>
                <w:highlight w:val="none"/>
              </w:rPr>
            </w:pPr>
            <w:r>
              <w:rPr>
                <w:rFonts w:hint="eastAsia"/>
                <w:color w:val="auto"/>
                <w:highlight w:val="none"/>
              </w:rPr>
              <w:t>1.本项目报价采用总价包干，包含但不限于服务本项目所需的所有人工费、材料费、工具费、管理费、保险费、税金、利润、风险费等一切费用。由各</w:t>
            </w:r>
            <w:r>
              <w:rPr>
                <w:rFonts w:hint="eastAsia"/>
                <w:color w:val="auto"/>
                <w:highlight w:val="none"/>
                <w:lang w:eastAsia="zh-CN"/>
              </w:rPr>
              <w:t>竞选单位</w:t>
            </w:r>
            <w:r>
              <w:rPr>
                <w:rFonts w:hint="eastAsia"/>
                <w:color w:val="auto"/>
                <w:highlight w:val="none"/>
              </w:rPr>
              <w:t>自行根据自身实力进行报价，报价中选后不得调整。</w:t>
            </w:r>
          </w:p>
          <w:p w14:paraId="661AABD8">
            <w:pPr>
              <w:pStyle w:val="35"/>
              <w:tabs>
                <w:tab w:val="left" w:pos="423"/>
                <w:tab w:val="clear" w:pos="900"/>
              </w:tabs>
              <w:spacing w:line="240" w:lineRule="auto"/>
              <w:ind w:firstLine="0"/>
              <w:rPr>
                <w:color w:val="auto"/>
                <w:highlight w:val="none"/>
              </w:rPr>
            </w:pPr>
            <w:r>
              <w:rPr>
                <w:rFonts w:hint="eastAsia"/>
                <w:color w:val="auto"/>
                <w:highlight w:val="none"/>
              </w:rPr>
              <w:t>2.</w:t>
            </w:r>
            <w:r>
              <w:rPr>
                <w:rFonts w:hint="eastAsia"/>
                <w:color w:val="auto"/>
                <w:highlight w:val="none"/>
                <w:lang w:eastAsia="zh-CN"/>
              </w:rPr>
              <w:t>竞选单位</w:t>
            </w:r>
            <w:r>
              <w:rPr>
                <w:rFonts w:hint="eastAsia"/>
                <w:color w:val="auto"/>
                <w:highlight w:val="none"/>
              </w:rPr>
              <w:t>总报价不得超过项目最高限价，否则作否决竞选处理。</w:t>
            </w:r>
          </w:p>
          <w:p w14:paraId="7C4EF8DA">
            <w:pPr>
              <w:pStyle w:val="35"/>
              <w:tabs>
                <w:tab w:val="left" w:pos="423"/>
                <w:tab w:val="clear" w:pos="900"/>
              </w:tabs>
              <w:spacing w:line="240" w:lineRule="auto"/>
              <w:ind w:firstLine="0"/>
              <w:rPr>
                <w:color w:val="auto"/>
                <w:highlight w:val="none"/>
              </w:rPr>
            </w:pPr>
            <w:r>
              <w:rPr>
                <w:rFonts w:hint="eastAsia"/>
                <w:color w:val="auto"/>
                <w:highlight w:val="none"/>
              </w:rPr>
              <w:t>3.</w:t>
            </w:r>
            <w:r>
              <w:rPr>
                <w:rFonts w:hint="eastAsia"/>
                <w:color w:val="auto"/>
                <w:highlight w:val="none"/>
                <w:lang w:eastAsia="zh-CN"/>
              </w:rPr>
              <w:t>竞选单位</w:t>
            </w:r>
            <w:r>
              <w:rPr>
                <w:rFonts w:hint="eastAsia"/>
                <w:color w:val="auto"/>
                <w:highlight w:val="none"/>
              </w:rPr>
              <w:t>应自行踏勘现场及周围环境，以便获取</w:t>
            </w:r>
            <w:r>
              <w:rPr>
                <w:rFonts w:hint="eastAsia"/>
                <w:color w:val="auto"/>
                <w:highlight w:val="none"/>
                <w:lang w:eastAsia="zh-CN"/>
              </w:rPr>
              <w:t>竞选单位</w:t>
            </w:r>
            <w:r>
              <w:rPr>
                <w:rFonts w:hint="eastAsia"/>
                <w:color w:val="auto"/>
                <w:highlight w:val="none"/>
              </w:rPr>
              <w:t>须自己负责的有关编制竞选文件报价清单和签署合同所需的所有资料。</w:t>
            </w:r>
          </w:p>
        </w:tc>
      </w:tr>
      <w:tr w14:paraId="6795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14:paraId="1B1172C5">
            <w:pPr>
              <w:pStyle w:val="35"/>
              <w:spacing w:line="240" w:lineRule="auto"/>
              <w:ind w:firstLine="0"/>
              <w:jc w:val="left"/>
              <w:rPr>
                <w:color w:val="auto"/>
                <w:szCs w:val="24"/>
                <w:highlight w:val="none"/>
              </w:rPr>
            </w:pPr>
            <w:r>
              <w:rPr>
                <w:rFonts w:hint="eastAsia"/>
                <w:color w:val="auto"/>
                <w:szCs w:val="24"/>
                <w:highlight w:val="none"/>
              </w:rPr>
              <w:t>9</w:t>
            </w:r>
          </w:p>
        </w:tc>
        <w:tc>
          <w:tcPr>
            <w:tcW w:w="1736" w:type="dxa"/>
            <w:gridSpan w:val="2"/>
            <w:vAlign w:val="center"/>
          </w:tcPr>
          <w:p w14:paraId="7E3938CC">
            <w:pPr>
              <w:pStyle w:val="35"/>
              <w:spacing w:line="240" w:lineRule="auto"/>
              <w:ind w:firstLine="0"/>
              <w:jc w:val="left"/>
              <w:rPr>
                <w:color w:val="auto"/>
                <w:szCs w:val="24"/>
                <w:highlight w:val="none"/>
              </w:rPr>
            </w:pPr>
            <w:r>
              <w:rPr>
                <w:rFonts w:hint="eastAsia"/>
                <w:color w:val="auto"/>
                <w:szCs w:val="24"/>
                <w:highlight w:val="none"/>
              </w:rPr>
              <w:t>费用支付</w:t>
            </w:r>
          </w:p>
        </w:tc>
        <w:tc>
          <w:tcPr>
            <w:tcW w:w="7057" w:type="dxa"/>
            <w:vAlign w:val="center"/>
          </w:tcPr>
          <w:p w14:paraId="5D43CDDA">
            <w:pPr>
              <w:jc w:val="left"/>
              <w:rPr>
                <w:rFonts w:hint="eastAsia" w:ascii="仿宋_GB2312" w:hAnsi="宋体" w:eastAsia="仿宋_GB2312"/>
                <w:color w:val="auto"/>
                <w:kern w:val="0"/>
                <w:sz w:val="24"/>
                <w:highlight w:val="none"/>
                <w:lang w:val="en-US" w:eastAsia="zh-CN"/>
              </w:rPr>
            </w:pPr>
            <w:r>
              <w:rPr>
                <w:rFonts w:hint="eastAsia" w:ascii="仿宋_GB2312" w:hAnsi="宋体" w:eastAsia="仿宋_GB2312"/>
                <w:color w:val="auto"/>
                <w:kern w:val="0"/>
                <w:sz w:val="24"/>
                <w:highlight w:val="none"/>
              </w:rPr>
              <w:t>根据考核结果按季度支付，</w:t>
            </w:r>
            <w:r>
              <w:rPr>
                <w:rFonts w:hint="eastAsia" w:ascii="仿宋_GB2312" w:hAnsi="宋体" w:eastAsia="仿宋_GB2312"/>
                <w:b/>
                <w:bCs/>
                <w:color w:val="auto"/>
                <w:kern w:val="0"/>
                <w:sz w:val="24"/>
                <w:highlight w:val="none"/>
              </w:rPr>
              <w:t>考核标准详见附件</w:t>
            </w:r>
            <w:r>
              <w:rPr>
                <w:rFonts w:hint="eastAsia" w:ascii="仿宋_GB2312" w:hAnsi="宋体" w:eastAsia="仿宋_GB2312"/>
                <w:b/>
                <w:bCs/>
                <w:color w:val="auto"/>
                <w:kern w:val="0"/>
                <w:sz w:val="24"/>
                <w:highlight w:val="none"/>
                <w:lang w:val="en-US" w:eastAsia="zh-CN"/>
              </w:rPr>
              <w:t>3：消防维保服务考核表</w:t>
            </w:r>
          </w:p>
        </w:tc>
      </w:tr>
      <w:tr w14:paraId="7595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855" w:type="dxa"/>
            <w:vAlign w:val="center"/>
          </w:tcPr>
          <w:p w14:paraId="676EBDD1">
            <w:pPr>
              <w:pStyle w:val="35"/>
              <w:spacing w:line="240" w:lineRule="auto"/>
              <w:ind w:firstLine="0"/>
              <w:jc w:val="left"/>
              <w:rPr>
                <w:color w:val="auto"/>
                <w:szCs w:val="24"/>
                <w:highlight w:val="none"/>
              </w:rPr>
            </w:pPr>
            <w:r>
              <w:rPr>
                <w:rFonts w:hint="eastAsia"/>
                <w:color w:val="auto"/>
                <w:szCs w:val="24"/>
                <w:highlight w:val="none"/>
              </w:rPr>
              <w:t>10</w:t>
            </w:r>
          </w:p>
        </w:tc>
        <w:tc>
          <w:tcPr>
            <w:tcW w:w="1736" w:type="dxa"/>
            <w:gridSpan w:val="2"/>
            <w:vAlign w:val="center"/>
          </w:tcPr>
          <w:p w14:paraId="59C9DB14">
            <w:pPr>
              <w:pStyle w:val="35"/>
              <w:spacing w:line="240" w:lineRule="auto"/>
              <w:ind w:firstLine="0"/>
              <w:jc w:val="left"/>
              <w:rPr>
                <w:color w:val="auto"/>
                <w:szCs w:val="24"/>
                <w:highlight w:val="none"/>
              </w:rPr>
            </w:pPr>
            <w:r>
              <w:rPr>
                <w:rFonts w:hint="eastAsia"/>
                <w:color w:val="auto"/>
                <w:szCs w:val="24"/>
                <w:highlight w:val="none"/>
              </w:rPr>
              <w:t>竞选文件组成</w:t>
            </w:r>
          </w:p>
        </w:tc>
        <w:tc>
          <w:tcPr>
            <w:tcW w:w="7057" w:type="dxa"/>
            <w:vAlign w:val="center"/>
          </w:tcPr>
          <w:p w14:paraId="31B591A9">
            <w:pPr>
              <w:pStyle w:val="35"/>
              <w:spacing w:line="240" w:lineRule="auto"/>
              <w:ind w:firstLine="0"/>
              <w:jc w:val="left"/>
              <w:rPr>
                <w:b/>
                <w:color w:val="auto"/>
                <w:szCs w:val="24"/>
                <w:highlight w:val="none"/>
              </w:rPr>
            </w:pPr>
            <w:r>
              <w:rPr>
                <w:rFonts w:hint="eastAsia"/>
                <w:b/>
                <w:color w:val="auto"/>
                <w:szCs w:val="24"/>
                <w:highlight w:val="none"/>
              </w:rPr>
              <w:t>（一）手持资料（1份，无需密封）</w:t>
            </w:r>
          </w:p>
          <w:p w14:paraId="72F6BD26">
            <w:pPr>
              <w:pStyle w:val="35"/>
              <w:spacing w:line="240" w:lineRule="auto"/>
              <w:ind w:firstLine="0"/>
              <w:jc w:val="left"/>
              <w:rPr>
                <w:color w:val="auto"/>
                <w:szCs w:val="24"/>
                <w:highlight w:val="none"/>
              </w:rPr>
            </w:pPr>
            <w:r>
              <w:rPr>
                <w:rFonts w:hint="eastAsia"/>
                <w:color w:val="auto"/>
                <w:szCs w:val="24"/>
                <w:highlight w:val="none"/>
              </w:rPr>
              <w:t>1．营业执照【提供复印件并加盖鲜章】</w:t>
            </w:r>
          </w:p>
          <w:p w14:paraId="27D78B15">
            <w:pPr>
              <w:pStyle w:val="35"/>
              <w:spacing w:line="240" w:lineRule="auto"/>
              <w:ind w:firstLine="0"/>
              <w:jc w:val="left"/>
              <w:rPr>
                <w:color w:val="auto"/>
                <w:szCs w:val="24"/>
                <w:highlight w:val="none"/>
              </w:rPr>
            </w:pPr>
            <w:r>
              <w:rPr>
                <w:rFonts w:hint="eastAsia"/>
                <w:color w:val="auto"/>
                <w:szCs w:val="24"/>
                <w:highlight w:val="none"/>
              </w:rPr>
              <w:t>2、</w:t>
            </w:r>
            <w:r>
              <w:rPr>
                <w:rFonts w:hint="eastAsia"/>
                <w:color w:val="auto"/>
                <w:szCs w:val="24"/>
                <w:highlight w:val="none"/>
                <w:lang w:eastAsia="zh-CN"/>
              </w:rPr>
              <w:t>竞选单位</w:t>
            </w:r>
            <w:r>
              <w:rPr>
                <w:rFonts w:hint="eastAsia"/>
                <w:color w:val="auto"/>
                <w:szCs w:val="24"/>
                <w:highlight w:val="none"/>
              </w:rPr>
              <w:t>的法定代表人或委托代理人或自然人本人身份证【原件】</w:t>
            </w:r>
          </w:p>
          <w:p w14:paraId="07669561">
            <w:pPr>
              <w:pStyle w:val="35"/>
              <w:spacing w:line="240" w:lineRule="auto"/>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w:t>
            </w:r>
            <w:r>
              <w:rPr>
                <w:color w:val="auto"/>
                <w:szCs w:val="24"/>
                <w:highlight w:val="none"/>
              </w:rPr>
              <w:t>3</w:t>
            </w:r>
            <w:r>
              <w:rPr>
                <w:rFonts w:hint="eastAsia"/>
                <w:color w:val="auto"/>
                <w:szCs w:val="24"/>
                <w:highlight w:val="none"/>
              </w:rPr>
              <w:t>，自然人无需提供】</w:t>
            </w:r>
          </w:p>
          <w:p w14:paraId="6105FDC4">
            <w:pPr>
              <w:pStyle w:val="35"/>
              <w:spacing w:line="240" w:lineRule="auto"/>
              <w:ind w:firstLine="0"/>
              <w:jc w:val="left"/>
              <w:rPr>
                <w:color w:val="auto"/>
                <w:szCs w:val="24"/>
                <w:highlight w:val="none"/>
              </w:rPr>
            </w:pPr>
            <w:r>
              <w:rPr>
                <w:color w:val="auto"/>
                <w:szCs w:val="24"/>
                <w:highlight w:val="none"/>
              </w:rPr>
              <w:t>4</w:t>
            </w:r>
            <w:r>
              <w:rPr>
                <w:rFonts w:hint="eastAsia"/>
                <w:color w:val="auto"/>
                <w:szCs w:val="24"/>
                <w:highlight w:val="none"/>
              </w:rPr>
              <w:t>.法定代表人授权委托书【格式</w:t>
            </w:r>
            <w:r>
              <w:rPr>
                <w:color w:val="auto"/>
                <w:szCs w:val="24"/>
                <w:highlight w:val="none"/>
              </w:rPr>
              <w:t>4</w:t>
            </w:r>
            <w:r>
              <w:rPr>
                <w:rFonts w:hint="eastAsia"/>
                <w:color w:val="auto"/>
                <w:szCs w:val="24"/>
                <w:highlight w:val="none"/>
              </w:rPr>
              <w:t>，自然人、法人本人到场的无需提供】</w:t>
            </w:r>
          </w:p>
          <w:p w14:paraId="3872AF08">
            <w:pPr>
              <w:pStyle w:val="35"/>
              <w:spacing w:line="240" w:lineRule="auto"/>
              <w:ind w:firstLine="0"/>
              <w:jc w:val="left"/>
              <w:rPr>
                <w:color w:val="auto"/>
                <w:szCs w:val="24"/>
                <w:highlight w:val="none"/>
              </w:rPr>
            </w:pPr>
          </w:p>
          <w:p w14:paraId="2682FDDF">
            <w:pPr>
              <w:pStyle w:val="35"/>
              <w:spacing w:line="240" w:lineRule="auto"/>
              <w:ind w:firstLine="0"/>
              <w:jc w:val="left"/>
              <w:rPr>
                <w:b/>
                <w:color w:val="auto"/>
                <w:szCs w:val="24"/>
                <w:highlight w:val="none"/>
              </w:rPr>
            </w:pPr>
            <w:r>
              <w:rPr>
                <w:rFonts w:hint="eastAsia"/>
                <w:b/>
                <w:color w:val="auto"/>
                <w:szCs w:val="24"/>
                <w:highlight w:val="none"/>
              </w:rPr>
              <w:t>（二）竞选文件（1正2副，需密封）</w:t>
            </w:r>
          </w:p>
          <w:p w14:paraId="3C0B5523">
            <w:pPr>
              <w:pStyle w:val="35"/>
              <w:spacing w:line="240" w:lineRule="auto"/>
              <w:ind w:firstLine="0"/>
              <w:jc w:val="left"/>
              <w:rPr>
                <w:color w:val="auto"/>
                <w:szCs w:val="24"/>
                <w:highlight w:val="none"/>
              </w:rPr>
            </w:pPr>
            <w:r>
              <w:rPr>
                <w:rFonts w:hint="eastAsia"/>
                <w:color w:val="auto"/>
                <w:szCs w:val="24"/>
                <w:highlight w:val="none"/>
              </w:rPr>
              <w:t>1.评审条款差异表（格式1）</w:t>
            </w:r>
          </w:p>
          <w:p w14:paraId="123A16D2">
            <w:pPr>
              <w:pStyle w:val="35"/>
              <w:spacing w:line="240"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09EC274D">
            <w:pPr>
              <w:pStyle w:val="35"/>
              <w:spacing w:line="240"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09919975">
            <w:pPr>
              <w:pStyle w:val="35"/>
              <w:spacing w:line="240" w:lineRule="auto"/>
              <w:ind w:firstLine="240" w:firstLineChars="100"/>
              <w:jc w:val="left"/>
              <w:rPr>
                <w:color w:val="auto"/>
                <w:szCs w:val="24"/>
                <w:highlight w:val="none"/>
              </w:rPr>
            </w:pPr>
            <w:r>
              <w:rPr>
                <w:rFonts w:hint="eastAsia"/>
                <w:color w:val="auto"/>
                <w:szCs w:val="24"/>
                <w:highlight w:val="none"/>
              </w:rPr>
              <w:t>①法人营业执照（副本）或事业单位法人证书（副本）或个体工商户营业执照或有效的自然人身份证明或社会团体法人登记证【提供复印件并加盖鲜章）】</w:t>
            </w:r>
          </w:p>
          <w:p w14:paraId="686FFFBA">
            <w:pPr>
              <w:pStyle w:val="35"/>
              <w:spacing w:line="240"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，自然人无需提供】</w:t>
            </w:r>
          </w:p>
          <w:p w14:paraId="0D1F9AE4">
            <w:pPr>
              <w:pStyle w:val="35"/>
              <w:spacing w:line="240" w:lineRule="auto"/>
              <w:ind w:firstLine="240" w:firstLineChars="100"/>
              <w:jc w:val="left"/>
              <w:rPr>
                <w:color w:val="auto"/>
                <w:szCs w:val="24"/>
                <w:highlight w:val="none"/>
              </w:rPr>
            </w:pPr>
            <w:r>
              <w:rPr>
                <w:rFonts w:hint="eastAsia" w:ascii="宋体" w:eastAsia="宋体" w:cs="宋体"/>
                <w:color w:val="auto"/>
                <w:szCs w:val="24"/>
                <w:highlight w:val="none"/>
              </w:rPr>
              <w:t>③</w:t>
            </w:r>
            <w:r>
              <w:rPr>
                <w:rFonts w:hint="eastAsia"/>
                <w:color w:val="auto"/>
                <w:szCs w:val="24"/>
                <w:highlight w:val="none"/>
              </w:rPr>
              <w:t>法定代表人授权委托书【格式4，自然人、法人本人到场的无需提供】</w:t>
            </w:r>
          </w:p>
          <w:p w14:paraId="093816DF">
            <w:pPr>
              <w:pStyle w:val="35"/>
              <w:spacing w:line="240"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w:t>
            </w:r>
            <w:r>
              <w:rPr>
                <w:rFonts w:hint="eastAsia"/>
                <w:color w:val="auto"/>
                <w:szCs w:val="24"/>
                <w:highlight w:val="none"/>
                <w:lang w:eastAsia="zh-CN"/>
              </w:rPr>
              <w:t>竞选单位</w:t>
            </w:r>
            <w:r>
              <w:rPr>
                <w:rFonts w:hint="eastAsia"/>
                <w:color w:val="auto"/>
                <w:szCs w:val="24"/>
                <w:highlight w:val="none"/>
              </w:rPr>
              <w:t>资格条件（二），格式自拟】</w:t>
            </w:r>
          </w:p>
          <w:p w14:paraId="30996907">
            <w:pPr>
              <w:pStyle w:val="35"/>
              <w:spacing w:line="240" w:lineRule="auto"/>
              <w:ind w:firstLine="0"/>
              <w:jc w:val="left"/>
              <w:rPr>
                <w:color w:val="auto"/>
                <w:szCs w:val="24"/>
                <w:highlight w:val="none"/>
              </w:rPr>
            </w:pPr>
            <w:r>
              <w:rPr>
                <w:rFonts w:hint="eastAsia"/>
                <w:color w:val="auto"/>
                <w:szCs w:val="24"/>
                <w:highlight w:val="none"/>
              </w:rPr>
              <w:t>5．承诺书（格式5）</w:t>
            </w:r>
          </w:p>
          <w:p w14:paraId="5F50A514">
            <w:pPr>
              <w:pStyle w:val="35"/>
              <w:spacing w:line="240" w:lineRule="auto"/>
              <w:ind w:firstLine="0"/>
              <w:jc w:val="left"/>
              <w:rPr>
                <w:color w:val="auto"/>
                <w:szCs w:val="24"/>
                <w:highlight w:val="none"/>
              </w:rPr>
            </w:pPr>
            <w:r>
              <w:rPr>
                <w:color w:val="auto"/>
                <w:szCs w:val="24"/>
                <w:highlight w:val="none"/>
              </w:rPr>
              <w:t>6</w:t>
            </w:r>
            <w:r>
              <w:rPr>
                <w:rFonts w:hint="eastAsia"/>
                <w:color w:val="auto"/>
                <w:szCs w:val="24"/>
                <w:highlight w:val="none"/>
              </w:rPr>
              <w:t>.服务内容响应资料【要求详见采购文件3服务内容，格式自拟】</w:t>
            </w:r>
          </w:p>
          <w:p w14:paraId="02E75865">
            <w:pPr>
              <w:pStyle w:val="35"/>
              <w:spacing w:line="240" w:lineRule="auto"/>
              <w:ind w:firstLine="0"/>
              <w:jc w:val="left"/>
              <w:rPr>
                <w:color w:val="auto"/>
                <w:szCs w:val="24"/>
                <w:highlight w:val="none"/>
              </w:rPr>
            </w:pPr>
            <w:r>
              <w:rPr>
                <w:color w:val="auto"/>
                <w:szCs w:val="24"/>
                <w:highlight w:val="none"/>
              </w:rPr>
              <w:t>7</w:t>
            </w:r>
            <w:r>
              <w:rPr>
                <w:rFonts w:hint="eastAsia"/>
                <w:color w:val="auto"/>
                <w:szCs w:val="24"/>
                <w:highlight w:val="none"/>
              </w:rPr>
              <w:t>.其他商务、技术等证明材料【根据评分办法自行编制，格式自拟】</w:t>
            </w:r>
          </w:p>
        </w:tc>
      </w:tr>
      <w:tr w14:paraId="0FC5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2C283E72">
            <w:pPr>
              <w:pStyle w:val="35"/>
              <w:spacing w:line="240" w:lineRule="auto"/>
              <w:ind w:firstLine="0"/>
              <w:jc w:val="left"/>
              <w:rPr>
                <w:color w:val="auto"/>
                <w:szCs w:val="24"/>
                <w:highlight w:val="none"/>
              </w:rPr>
            </w:pPr>
            <w:r>
              <w:rPr>
                <w:rFonts w:hint="eastAsia"/>
                <w:color w:val="auto"/>
                <w:szCs w:val="24"/>
                <w:highlight w:val="none"/>
              </w:rPr>
              <w:t>11</w:t>
            </w:r>
          </w:p>
        </w:tc>
        <w:tc>
          <w:tcPr>
            <w:tcW w:w="1736" w:type="dxa"/>
            <w:gridSpan w:val="2"/>
            <w:vAlign w:val="center"/>
          </w:tcPr>
          <w:p w14:paraId="736DC4B7">
            <w:pPr>
              <w:pStyle w:val="35"/>
              <w:spacing w:line="240" w:lineRule="auto"/>
              <w:ind w:firstLine="0"/>
              <w:jc w:val="left"/>
              <w:rPr>
                <w:color w:val="auto"/>
                <w:szCs w:val="24"/>
                <w:highlight w:val="none"/>
              </w:rPr>
            </w:pPr>
            <w:r>
              <w:rPr>
                <w:rFonts w:hint="eastAsia"/>
                <w:color w:val="auto"/>
                <w:szCs w:val="24"/>
                <w:highlight w:val="none"/>
              </w:rPr>
              <w:t>竞选文件格式</w:t>
            </w:r>
          </w:p>
        </w:tc>
        <w:tc>
          <w:tcPr>
            <w:tcW w:w="7057" w:type="dxa"/>
            <w:vAlign w:val="center"/>
          </w:tcPr>
          <w:p w14:paraId="386B233A">
            <w:pPr>
              <w:pStyle w:val="35"/>
              <w:spacing w:line="240" w:lineRule="auto"/>
              <w:ind w:firstLine="0"/>
              <w:jc w:val="left"/>
              <w:rPr>
                <w:color w:val="auto"/>
                <w:szCs w:val="24"/>
                <w:highlight w:val="none"/>
              </w:rPr>
            </w:pPr>
            <w:r>
              <w:rPr>
                <w:rFonts w:hint="eastAsia"/>
                <w:color w:val="auto"/>
                <w:szCs w:val="24"/>
                <w:highlight w:val="none"/>
              </w:rPr>
              <w:t>1.签字盖章要求</w:t>
            </w:r>
          </w:p>
          <w:p w14:paraId="0294B1EA">
            <w:pPr>
              <w:pStyle w:val="35"/>
              <w:spacing w:line="240" w:lineRule="auto"/>
              <w:ind w:firstLine="0"/>
              <w:jc w:val="left"/>
              <w:rPr>
                <w:color w:val="auto"/>
                <w:szCs w:val="24"/>
                <w:highlight w:val="none"/>
              </w:rPr>
            </w:pPr>
            <w:r>
              <w:rPr>
                <w:rFonts w:hint="eastAsia"/>
                <w:color w:val="auto"/>
                <w:szCs w:val="24"/>
                <w:highlight w:val="none"/>
              </w:rPr>
              <w:t>1.1竞选文件正、副本封面均须法定代表人或其委托代理人签字、加盖</w:t>
            </w:r>
            <w:r>
              <w:rPr>
                <w:rFonts w:hint="eastAsia"/>
                <w:color w:val="auto"/>
                <w:szCs w:val="24"/>
                <w:highlight w:val="none"/>
                <w:lang w:eastAsia="zh-CN"/>
              </w:rPr>
              <w:t>竞选单位</w:t>
            </w:r>
            <w:r>
              <w:rPr>
                <w:rFonts w:hint="eastAsia"/>
                <w:color w:val="auto"/>
                <w:szCs w:val="24"/>
                <w:highlight w:val="none"/>
              </w:rPr>
              <w:t>公章（鲜章），正、副本均须加盖骑缝章（鲜章）；</w:t>
            </w:r>
          </w:p>
          <w:p w14:paraId="639DD2A8">
            <w:pPr>
              <w:pStyle w:val="35"/>
              <w:spacing w:line="240"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w:t>
            </w:r>
            <w:r>
              <w:rPr>
                <w:rFonts w:hint="eastAsia"/>
                <w:color w:val="auto"/>
                <w:szCs w:val="24"/>
                <w:highlight w:val="none"/>
                <w:lang w:eastAsia="zh-CN"/>
              </w:rPr>
              <w:t>竞选单位</w:t>
            </w:r>
            <w:r>
              <w:rPr>
                <w:rFonts w:hint="eastAsia"/>
                <w:color w:val="auto"/>
                <w:szCs w:val="24"/>
                <w:highlight w:val="none"/>
              </w:rPr>
              <w:t>公章（鲜章）；竞选文件副本内页可以是正本的复印件。</w:t>
            </w:r>
          </w:p>
          <w:p w14:paraId="3667B636">
            <w:pPr>
              <w:pStyle w:val="35"/>
              <w:spacing w:line="240" w:lineRule="auto"/>
              <w:ind w:firstLine="0"/>
              <w:jc w:val="left"/>
              <w:rPr>
                <w:color w:val="auto"/>
                <w:szCs w:val="24"/>
                <w:highlight w:val="none"/>
              </w:rPr>
            </w:pPr>
            <w:r>
              <w:rPr>
                <w:rFonts w:hint="eastAsia"/>
                <w:color w:val="auto"/>
                <w:szCs w:val="24"/>
                <w:highlight w:val="none"/>
              </w:rPr>
              <w:t>2.装订要求</w:t>
            </w:r>
          </w:p>
          <w:p w14:paraId="2B90D007">
            <w:pPr>
              <w:pStyle w:val="35"/>
              <w:spacing w:line="240"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43CC5601">
            <w:pPr>
              <w:pStyle w:val="35"/>
              <w:spacing w:line="240"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44C5F456">
            <w:pPr>
              <w:pStyle w:val="35"/>
              <w:spacing w:line="240"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w:t>
            </w:r>
            <w:r>
              <w:rPr>
                <w:rFonts w:hint="eastAsia"/>
                <w:color w:val="auto"/>
                <w:szCs w:val="24"/>
                <w:highlight w:val="none"/>
                <w:lang w:eastAsia="zh-CN"/>
              </w:rPr>
              <w:t>竞选单位</w:t>
            </w:r>
            <w:r>
              <w:rPr>
                <w:rFonts w:hint="eastAsia"/>
                <w:color w:val="auto"/>
                <w:szCs w:val="24"/>
                <w:highlight w:val="none"/>
              </w:rPr>
              <w:t>公章。</w:t>
            </w:r>
          </w:p>
          <w:p w14:paraId="79070894">
            <w:pPr>
              <w:pStyle w:val="35"/>
              <w:spacing w:line="240" w:lineRule="auto"/>
              <w:ind w:firstLine="0"/>
              <w:jc w:val="left"/>
              <w:rPr>
                <w:color w:val="auto"/>
                <w:szCs w:val="24"/>
                <w:highlight w:val="none"/>
              </w:rPr>
            </w:pPr>
            <w:r>
              <w:rPr>
                <w:rFonts w:hint="eastAsia"/>
                <w:color w:val="auto"/>
                <w:szCs w:val="24"/>
                <w:highlight w:val="none"/>
              </w:rPr>
              <w:t>5.竞选文件正副本请务必做好目录及对应页码。</w:t>
            </w:r>
          </w:p>
          <w:p w14:paraId="039FB220">
            <w:pPr>
              <w:pStyle w:val="35"/>
              <w:spacing w:line="240" w:lineRule="auto"/>
              <w:ind w:firstLine="0"/>
              <w:jc w:val="left"/>
              <w:rPr>
                <w:b/>
                <w:bCs/>
                <w:color w:val="auto"/>
                <w:szCs w:val="24"/>
                <w:highlight w:val="none"/>
              </w:rPr>
            </w:pPr>
            <w:r>
              <w:rPr>
                <w:rFonts w:hint="eastAsia"/>
                <w:b/>
                <w:bCs/>
                <w:color w:val="auto"/>
                <w:szCs w:val="24"/>
                <w:highlight w:val="none"/>
              </w:rPr>
              <w:t>（特别提醒：请</w:t>
            </w:r>
            <w:r>
              <w:rPr>
                <w:rFonts w:hint="eastAsia"/>
                <w:b/>
                <w:bCs/>
                <w:color w:val="auto"/>
                <w:szCs w:val="24"/>
                <w:highlight w:val="none"/>
                <w:lang w:eastAsia="zh-CN"/>
              </w:rPr>
              <w:t>竞选单位</w:t>
            </w:r>
            <w:r>
              <w:rPr>
                <w:rFonts w:hint="eastAsia"/>
                <w:b/>
                <w:bCs/>
                <w:color w:val="auto"/>
                <w:szCs w:val="24"/>
                <w:highlight w:val="none"/>
              </w:rPr>
              <w:t>严格按照竞选文件格式要求准备）</w:t>
            </w:r>
          </w:p>
        </w:tc>
      </w:tr>
      <w:tr w14:paraId="71CC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5" w:type="dxa"/>
            <w:vAlign w:val="center"/>
          </w:tcPr>
          <w:p w14:paraId="278B34B8">
            <w:pPr>
              <w:pStyle w:val="35"/>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2</w:t>
            </w:r>
          </w:p>
        </w:tc>
        <w:tc>
          <w:tcPr>
            <w:tcW w:w="1736" w:type="dxa"/>
            <w:gridSpan w:val="2"/>
            <w:vAlign w:val="center"/>
          </w:tcPr>
          <w:p w14:paraId="56DE736E">
            <w:pPr>
              <w:pStyle w:val="35"/>
              <w:spacing w:line="240" w:lineRule="auto"/>
              <w:ind w:firstLine="0"/>
              <w:jc w:val="left"/>
              <w:rPr>
                <w:color w:val="auto"/>
                <w:szCs w:val="24"/>
                <w:highlight w:val="none"/>
              </w:rPr>
            </w:pPr>
            <w:r>
              <w:rPr>
                <w:rFonts w:hint="eastAsia"/>
                <w:color w:val="auto"/>
                <w:szCs w:val="24"/>
                <w:highlight w:val="none"/>
              </w:rPr>
              <w:t>采购程序</w:t>
            </w:r>
          </w:p>
        </w:tc>
        <w:tc>
          <w:tcPr>
            <w:tcW w:w="7057" w:type="dxa"/>
            <w:vAlign w:val="center"/>
          </w:tcPr>
          <w:p w14:paraId="55007C72">
            <w:pPr>
              <w:pStyle w:val="35"/>
              <w:jc w:val="left"/>
              <w:rPr>
                <w:color w:val="auto"/>
                <w:szCs w:val="24"/>
                <w:highlight w:val="none"/>
              </w:rPr>
            </w:pPr>
            <w:r>
              <w:rPr>
                <w:rFonts w:hint="eastAsia"/>
                <w:color w:val="auto"/>
                <w:szCs w:val="24"/>
                <w:highlight w:val="none"/>
              </w:rPr>
              <w:t>按下列程序进行：</w:t>
            </w:r>
          </w:p>
          <w:p w14:paraId="445D020E">
            <w:pPr>
              <w:pStyle w:val="35"/>
              <w:ind w:firstLine="480" w:firstLineChars="200"/>
              <w:jc w:val="left"/>
              <w:rPr>
                <w:color w:val="auto"/>
                <w:szCs w:val="24"/>
                <w:highlight w:val="none"/>
              </w:rPr>
            </w:pPr>
            <w:r>
              <w:rPr>
                <w:rFonts w:hint="eastAsia"/>
                <w:color w:val="auto"/>
                <w:szCs w:val="24"/>
                <w:highlight w:val="none"/>
              </w:rPr>
              <w:t>1.</w:t>
            </w:r>
            <w:r>
              <w:rPr>
                <w:rFonts w:hint="eastAsia"/>
                <w:color w:val="auto"/>
                <w:szCs w:val="24"/>
                <w:highlight w:val="none"/>
                <w:lang w:eastAsia="zh-CN"/>
              </w:rPr>
              <w:t>竞选单位</w:t>
            </w:r>
            <w:r>
              <w:rPr>
                <w:rFonts w:hint="eastAsia"/>
                <w:color w:val="auto"/>
                <w:szCs w:val="24"/>
                <w:highlight w:val="none"/>
              </w:rPr>
              <w:t>在规定时间内按格式报名，报名后若放弃参加竞选请务必提前电话或邮件说明理由；</w:t>
            </w:r>
          </w:p>
          <w:p w14:paraId="59F9B879">
            <w:pPr>
              <w:pStyle w:val="35"/>
              <w:ind w:firstLine="480" w:firstLineChars="200"/>
              <w:jc w:val="left"/>
              <w:rPr>
                <w:color w:val="auto"/>
                <w:szCs w:val="24"/>
                <w:highlight w:val="none"/>
              </w:rPr>
            </w:pPr>
            <w:r>
              <w:rPr>
                <w:rFonts w:hint="eastAsia"/>
                <w:color w:val="auto"/>
                <w:szCs w:val="24"/>
                <w:highlight w:val="none"/>
              </w:rPr>
              <w:t>2</w:t>
            </w:r>
            <w:r>
              <w:rPr>
                <w:color w:val="auto"/>
                <w:szCs w:val="24"/>
                <w:highlight w:val="none"/>
              </w:rPr>
              <w:t>.</w:t>
            </w:r>
            <w:r>
              <w:rPr>
                <w:rFonts w:hint="eastAsia"/>
                <w:color w:val="auto"/>
                <w:szCs w:val="24"/>
                <w:highlight w:val="none"/>
                <w:lang w:eastAsia="zh-CN"/>
              </w:rPr>
              <w:t>竞选单位</w:t>
            </w:r>
            <w:r>
              <w:rPr>
                <w:rFonts w:hint="eastAsia"/>
                <w:color w:val="auto"/>
                <w:szCs w:val="24"/>
                <w:highlight w:val="none"/>
              </w:rPr>
              <w:t>在规定的时间内递交竞选文件并在竞选文件递交表上签到；</w:t>
            </w:r>
          </w:p>
          <w:p w14:paraId="3FE7C472">
            <w:pPr>
              <w:pStyle w:val="35"/>
              <w:ind w:firstLine="480" w:firstLineChars="200"/>
              <w:jc w:val="left"/>
              <w:rPr>
                <w:color w:val="auto"/>
                <w:szCs w:val="24"/>
                <w:highlight w:val="none"/>
              </w:rPr>
            </w:pPr>
            <w:r>
              <w:rPr>
                <w:color w:val="auto"/>
                <w:szCs w:val="24"/>
                <w:highlight w:val="none"/>
              </w:rPr>
              <w:t>3.</w:t>
            </w:r>
            <w:r>
              <w:rPr>
                <w:rFonts w:hint="eastAsia"/>
                <w:color w:val="auto"/>
                <w:szCs w:val="24"/>
                <w:highlight w:val="none"/>
              </w:rPr>
              <w:t>宣布比选会议开始；</w:t>
            </w:r>
          </w:p>
          <w:p w14:paraId="598D8E65">
            <w:pPr>
              <w:pStyle w:val="35"/>
              <w:ind w:firstLine="480" w:firstLineChars="200"/>
              <w:jc w:val="left"/>
              <w:rPr>
                <w:color w:val="auto"/>
                <w:szCs w:val="24"/>
                <w:highlight w:val="none"/>
              </w:rPr>
            </w:pPr>
            <w:r>
              <w:rPr>
                <w:color w:val="auto"/>
                <w:szCs w:val="24"/>
                <w:highlight w:val="none"/>
              </w:rPr>
              <w:t>4.</w:t>
            </w:r>
            <w:r>
              <w:rPr>
                <w:rFonts w:hint="eastAsia"/>
                <w:color w:val="auto"/>
                <w:szCs w:val="24"/>
                <w:highlight w:val="none"/>
              </w:rPr>
              <w:t xml:space="preserve">按照竞选文件递交顺序依次点名； </w:t>
            </w:r>
          </w:p>
          <w:p w14:paraId="1948B973">
            <w:pPr>
              <w:pStyle w:val="35"/>
              <w:ind w:firstLine="480" w:firstLineChars="200"/>
              <w:jc w:val="left"/>
              <w:rPr>
                <w:color w:val="auto"/>
                <w:szCs w:val="24"/>
                <w:highlight w:val="none"/>
              </w:rPr>
            </w:pPr>
            <w:r>
              <w:rPr>
                <w:color w:val="auto"/>
                <w:szCs w:val="24"/>
                <w:highlight w:val="none"/>
              </w:rPr>
              <w:t>5.</w:t>
            </w:r>
            <w:r>
              <w:rPr>
                <w:rFonts w:hint="eastAsia"/>
                <w:color w:val="auto"/>
                <w:szCs w:val="24"/>
                <w:highlight w:val="none"/>
              </w:rPr>
              <w:t>核验参加比选会议的</w:t>
            </w:r>
            <w:r>
              <w:rPr>
                <w:rFonts w:hint="eastAsia"/>
                <w:color w:val="auto"/>
                <w:szCs w:val="24"/>
                <w:highlight w:val="none"/>
                <w:lang w:eastAsia="zh-CN"/>
              </w:rPr>
              <w:t>竞选单位</w:t>
            </w:r>
            <w:r>
              <w:rPr>
                <w:rFonts w:hint="eastAsia"/>
                <w:color w:val="auto"/>
                <w:szCs w:val="24"/>
                <w:highlight w:val="none"/>
              </w:rPr>
              <w:t>的法定代表人或委托代理人本人身份证（原件）、委托代理人的授权委托书，以确认其身份合法有效。若经核实委托代理人提供资料与实际不符的，不得参加比选会；</w:t>
            </w:r>
          </w:p>
          <w:p w14:paraId="630649F0">
            <w:pPr>
              <w:pStyle w:val="35"/>
              <w:jc w:val="left"/>
              <w:rPr>
                <w:color w:val="auto"/>
                <w:szCs w:val="24"/>
                <w:highlight w:val="none"/>
              </w:rPr>
            </w:pPr>
            <w:r>
              <w:rPr>
                <w:color w:val="auto"/>
                <w:szCs w:val="24"/>
                <w:highlight w:val="none"/>
              </w:rPr>
              <w:t>6</w:t>
            </w:r>
            <w:r>
              <w:rPr>
                <w:rFonts w:hint="eastAsia"/>
                <w:color w:val="auto"/>
                <w:szCs w:val="24"/>
                <w:highlight w:val="none"/>
              </w:rPr>
              <w:t>.竞选文件的密封检查：</w:t>
            </w:r>
            <w:r>
              <w:rPr>
                <w:rFonts w:hint="eastAsia"/>
                <w:color w:val="auto"/>
                <w:szCs w:val="24"/>
                <w:highlight w:val="none"/>
                <w:lang w:eastAsia="zh-CN"/>
              </w:rPr>
              <w:t>竞选单位</w:t>
            </w:r>
            <w:r>
              <w:rPr>
                <w:rFonts w:hint="eastAsia"/>
                <w:color w:val="auto"/>
                <w:szCs w:val="24"/>
                <w:highlight w:val="none"/>
              </w:rPr>
              <w:t>自荐或推举3名代表对所有文件密封情况进行检查（由工作人员展示，</w:t>
            </w:r>
            <w:r>
              <w:rPr>
                <w:rFonts w:hint="eastAsia"/>
                <w:color w:val="auto"/>
                <w:szCs w:val="24"/>
                <w:highlight w:val="none"/>
                <w:lang w:eastAsia="zh-CN"/>
              </w:rPr>
              <w:t>竞选单位</w:t>
            </w:r>
            <w:r>
              <w:rPr>
                <w:rFonts w:hint="eastAsia"/>
                <w:color w:val="auto"/>
                <w:szCs w:val="24"/>
                <w:highlight w:val="none"/>
              </w:rPr>
              <w:t>代表不可直接触碰竞选文件），并签署竞选文件密封检查记录表；</w:t>
            </w:r>
          </w:p>
          <w:p w14:paraId="2623135B">
            <w:pPr>
              <w:pStyle w:val="35"/>
              <w:jc w:val="left"/>
              <w:rPr>
                <w:color w:val="auto"/>
                <w:szCs w:val="24"/>
                <w:highlight w:val="none"/>
              </w:rPr>
            </w:pPr>
            <w:r>
              <w:rPr>
                <w:color w:val="auto"/>
                <w:szCs w:val="24"/>
                <w:highlight w:val="none"/>
              </w:rPr>
              <w:t>7</w:t>
            </w:r>
            <w:r>
              <w:rPr>
                <w:rFonts w:hint="eastAsia"/>
                <w:color w:val="auto"/>
                <w:szCs w:val="24"/>
                <w:highlight w:val="none"/>
              </w:rPr>
              <w:t>.开启顺序：随机开启、检查文件份数；</w:t>
            </w:r>
          </w:p>
          <w:p w14:paraId="10169A31">
            <w:pPr>
              <w:pStyle w:val="35"/>
              <w:jc w:val="left"/>
              <w:rPr>
                <w:color w:val="auto"/>
                <w:szCs w:val="24"/>
                <w:highlight w:val="none"/>
              </w:rPr>
            </w:pPr>
            <w:r>
              <w:rPr>
                <w:color w:val="auto"/>
                <w:szCs w:val="24"/>
                <w:highlight w:val="none"/>
              </w:rPr>
              <w:t>8</w:t>
            </w:r>
            <w:r>
              <w:rPr>
                <w:rFonts w:hint="eastAsia"/>
                <w:color w:val="auto"/>
                <w:szCs w:val="24"/>
                <w:highlight w:val="none"/>
              </w:rPr>
              <w:t>.当众公布</w:t>
            </w:r>
            <w:r>
              <w:rPr>
                <w:rFonts w:hint="eastAsia"/>
                <w:color w:val="auto"/>
                <w:szCs w:val="24"/>
                <w:highlight w:val="none"/>
                <w:lang w:eastAsia="zh-CN"/>
              </w:rPr>
              <w:t>竞选单位</w:t>
            </w:r>
            <w:r>
              <w:rPr>
                <w:rFonts w:hint="eastAsia"/>
                <w:color w:val="auto"/>
                <w:szCs w:val="24"/>
                <w:highlight w:val="none"/>
              </w:rPr>
              <w:t xml:space="preserve">名称、竞选报价、质量要求、工期及其他内容并记录在案； </w:t>
            </w:r>
          </w:p>
          <w:p w14:paraId="130E4006">
            <w:pPr>
              <w:pStyle w:val="35"/>
              <w:jc w:val="left"/>
              <w:rPr>
                <w:color w:val="auto"/>
                <w:szCs w:val="24"/>
                <w:highlight w:val="none"/>
              </w:rPr>
            </w:pPr>
            <w:r>
              <w:rPr>
                <w:rFonts w:hint="eastAsia"/>
                <w:color w:val="auto"/>
                <w:szCs w:val="24"/>
                <w:highlight w:val="none"/>
              </w:rPr>
              <w:t>9.</w:t>
            </w:r>
            <w:r>
              <w:rPr>
                <w:rFonts w:hint="eastAsia"/>
                <w:color w:val="auto"/>
                <w:szCs w:val="24"/>
                <w:highlight w:val="none"/>
                <w:lang w:eastAsia="zh-CN"/>
              </w:rPr>
              <w:t>竞选单位</w:t>
            </w:r>
            <w:r>
              <w:rPr>
                <w:rFonts w:hint="eastAsia"/>
                <w:color w:val="auto"/>
                <w:szCs w:val="24"/>
                <w:highlight w:val="none"/>
              </w:rPr>
              <w:t>代表、</w:t>
            </w:r>
            <w:r>
              <w:rPr>
                <w:rFonts w:hint="eastAsia"/>
                <w:color w:val="auto"/>
                <w:szCs w:val="24"/>
                <w:highlight w:val="none"/>
                <w:lang w:eastAsia="zh-CN"/>
              </w:rPr>
              <w:t>采购人</w:t>
            </w:r>
            <w:r>
              <w:rPr>
                <w:rFonts w:hint="eastAsia"/>
                <w:color w:val="auto"/>
                <w:szCs w:val="24"/>
                <w:highlight w:val="none"/>
              </w:rPr>
              <w:t>代表、监督人人等有关人员在比选记录上签字确认；</w:t>
            </w:r>
          </w:p>
          <w:p w14:paraId="2E7EA17B">
            <w:pPr>
              <w:pStyle w:val="35"/>
              <w:ind w:firstLine="480" w:firstLineChars="200"/>
              <w:jc w:val="left"/>
              <w:rPr>
                <w:color w:val="auto"/>
                <w:szCs w:val="24"/>
                <w:highlight w:val="none"/>
              </w:rPr>
            </w:pPr>
            <w:r>
              <w:rPr>
                <w:rFonts w:hint="eastAsia"/>
                <w:color w:val="auto"/>
                <w:szCs w:val="24"/>
                <w:highlight w:val="none"/>
              </w:rPr>
              <w:t>10.</w:t>
            </w:r>
            <w:r>
              <w:rPr>
                <w:rFonts w:hint="eastAsia"/>
                <w:color w:val="auto"/>
                <w:szCs w:val="24"/>
                <w:highlight w:val="none"/>
                <w:lang w:eastAsia="zh-CN"/>
              </w:rPr>
              <w:t>竞选单位</w:t>
            </w:r>
            <w:r>
              <w:rPr>
                <w:rFonts w:hint="eastAsia"/>
                <w:color w:val="auto"/>
                <w:szCs w:val="24"/>
                <w:highlight w:val="none"/>
              </w:rPr>
              <w:t>代表离场，保持联系方式畅通；</w:t>
            </w:r>
          </w:p>
          <w:p w14:paraId="24C40718">
            <w:pPr>
              <w:pStyle w:val="35"/>
              <w:ind w:firstLine="480" w:firstLineChars="200"/>
              <w:jc w:val="left"/>
              <w:rPr>
                <w:color w:val="auto"/>
                <w:szCs w:val="24"/>
                <w:highlight w:val="none"/>
              </w:rPr>
            </w:pPr>
            <w:r>
              <w:rPr>
                <w:rFonts w:hint="eastAsia"/>
                <w:color w:val="auto"/>
                <w:szCs w:val="24"/>
                <w:highlight w:val="none"/>
              </w:rPr>
              <w:t>1</w:t>
            </w:r>
            <w:r>
              <w:rPr>
                <w:color w:val="auto"/>
                <w:szCs w:val="24"/>
                <w:highlight w:val="none"/>
              </w:rPr>
              <w:t>1.</w:t>
            </w:r>
            <w:r>
              <w:rPr>
                <w:rFonts w:hint="eastAsia"/>
                <w:color w:val="auto"/>
                <w:szCs w:val="24"/>
                <w:highlight w:val="none"/>
              </w:rPr>
              <w:t>专家入场，先进行初步评审，初步评审未通过作否决竞选处理。初步评审通过的</w:t>
            </w:r>
            <w:r>
              <w:rPr>
                <w:rFonts w:hint="eastAsia"/>
                <w:color w:val="auto"/>
                <w:szCs w:val="24"/>
                <w:highlight w:val="none"/>
                <w:lang w:eastAsia="zh-CN"/>
              </w:rPr>
              <w:t>竞选单位</w:t>
            </w:r>
            <w:r>
              <w:rPr>
                <w:rFonts w:hint="eastAsia"/>
                <w:color w:val="auto"/>
                <w:szCs w:val="24"/>
                <w:highlight w:val="none"/>
              </w:rPr>
              <w:t>进入详细评审，得到竞选得分排名；</w:t>
            </w:r>
          </w:p>
          <w:p w14:paraId="760CA613">
            <w:pPr>
              <w:pStyle w:val="35"/>
              <w:ind w:firstLine="480" w:firstLineChars="200"/>
              <w:jc w:val="left"/>
              <w:rPr>
                <w:color w:val="auto"/>
                <w:szCs w:val="24"/>
                <w:highlight w:val="none"/>
              </w:rPr>
            </w:pPr>
            <w:r>
              <w:rPr>
                <w:rFonts w:hint="eastAsia"/>
                <w:color w:val="auto"/>
                <w:szCs w:val="24"/>
                <w:highlight w:val="none"/>
              </w:rPr>
              <w:t>1</w:t>
            </w:r>
            <w:r>
              <w:rPr>
                <w:color w:val="auto"/>
                <w:szCs w:val="24"/>
                <w:highlight w:val="none"/>
              </w:rPr>
              <w:t>2.</w:t>
            </w:r>
            <w:r>
              <w:rPr>
                <w:rFonts w:hint="eastAsia"/>
                <w:color w:val="auto"/>
                <w:szCs w:val="24"/>
                <w:highlight w:val="none"/>
              </w:rPr>
              <w:t>公示拟中选候选人；</w:t>
            </w:r>
          </w:p>
          <w:p w14:paraId="276AF9E7">
            <w:pPr>
              <w:pStyle w:val="35"/>
              <w:ind w:firstLine="480" w:firstLineChars="20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发放中选通知书、签订合同。</w:t>
            </w:r>
          </w:p>
        </w:tc>
      </w:tr>
      <w:tr w14:paraId="4364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5" w:type="dxa"/>
            <w:vMerge w:val="restart"/>
            <w:vAlign w:val="center"/>
          </w:tcPr>
          <w:p w14:paraId="26BBCC85">
            <w:pPr>
              <w:pStyle w:val="35"/>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3</w:t>
            </w:r>
          </w:p>
        </w:tc>
        <w:tc>
          <w:tcPr>
            <w:tcW w:w="754" w:type="dxa"/>
            <w:vMerge w:val="restart"/>
            <w:vAlign w:val="center"/>
          </w:tcPr>
          <w:p w14:paraId="04BA2B6A">
            <w:pPr>
              <w:pStyle w:val="35"/>
              <w:spacing w:line="240" w:lineRule="auto"/>
              <w:ind w:firstLine="0"/>
              <w:jc w:val="left"/>
              <w:rPr>
                <w:color w:val="auto"/>
                <w:szCs w:val="24"/>
                <w:highlight w:val="none"/>
              </w:rPr>
            </w:pPr>
            <w:r>
              <w:rPr>
                <w:rFonts w:hint="eastAsia"/>
                <w:color w:val="auto"/>
                <w:szCs w:val="24"/>
                <w:highlight w:val="none"/>
              </w:rPr>
              <w:t>评分办法</w:t>
            </w:r>
          </w:p>
        </w:tc>
        <w:tc>
          <w:tcPr>
            <w:tcW w:w="982" w:type="dxa"/>
            <w:vAlign w:val="center"/>
          </w:tcPr>
          <w:p w14:paraId="0F262FDC">
            <w:pPr>
              <w:pStyle w:val="35"/>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（1）</w:t>
            </w:r>
          </w:p>
        </w:tc>
        <w:tc>
          <w:tcPr>
            <w:tcW w:w="7057" w:type="dxa"/>
            <w:vAlign w:val="center"/>
          </w:tcPr>
          <w:p w14:paraId="2CC028C7">
            <w:pPr>
              <w:pStyle w:val="35"/>
              <w:ind w:firstLine="0"/>
              <w:jc w:val="left"/>
              <w:rPr>
                <w:color w:val="auto"/>
                <w:szCs w:val="24"/>
                <w:highlight w:val="none"/>
              </w:rPr>
            </w:pPr>
            <w:r>
              <w:rPr>
                <w:rFonts w:hint="eastAsia"/>
                <w:color w:val="auto"/>
                <w:szCs w:val="24"/>
                <w:highlight w:val="none"/>
              </w:rPr>
              <w:t>初步评审</w:t>
            </w:r>
          </w:p>
          <w:p w14:paraId="5360FF87">
            <w:pPr>
              <w:pStyle w:val="35"/>
              <w:ind w:firstLine="0"/>
              <w:jc w:val="left"/>
              <w:rPr>
                <w:b/>
                <w:color w:val="auto"/>
                <w:szCs w:val="24"/>
                <w:highlight w:val="none"/>
              </w:rPr>
            </w:pPr>
            <w:r>
              <w:rPr>
                <w:rFonts w:hint="eastAsia"/>
                <w:color w:val="auto"/>
                <w:szCs w:val="24"/>
                <w:highlight w:val="none"/>
              </w:rPr>
              <w:t>1.满足采购文件第3条服务内容、第6条</w:t>
            </w:r>
            <w:r>
              <w:rPr>
                <w:rFonts w:hint="eastAsia"/>
                <w:color w:val="auto"/>
                <w:szCs w:val="24"/>
                <w:highlight w:val="none"/>
                <w:lang w:eastAsia="zh-CN"/>
              </w:rPr>
              <w:t>竞选单位</w:t>
            </w:r>
            <w:r>
              <w:rPr>
                <w:rFonts w:hint="eastAsia"/>
                <w:color w:val="auto"/>
                <w:szCs w:val="24"/>
                <w:highlight w:val="none"/>
              </w:rPr>
              <w:t>资格条件、第8条费用报价方式的视为通过初步评审。</w:t>
            </w:r>
            <w:r>
              <w:rPr>
                <w:rFonts w:hint="eastAsia"/>
                <w:b/>
                <w:color w:val="auto"/>
                <w:szCs w:val="24"/>
                <w:highlight w:val="none"/>
              </w:rPr>
              <w:t>未通过初步评审的作否决竞选处理，不进入评分环节，不参与排名。</w:t>
            </w:r>
          </w:p>
          <w:p w14:paraId="7BCF00B0">
            <w:pPr>
              <w:pStyle w:val="35"/>
              <w:ind w:firstLine="0"/>
              <w:jc w:val="left"/>
              <w:rPr>
                <w:color w:val="auto"/>
                <w:szCs w:val="24"/>
                <w:highlight w:val="none"/>
              </w:rPr>
            </w:pPr>
            <w:r>
              <w:rPr>
                <w:rFonts w:hint="eastAsia" w:ascii="宋体"/>
                <w:color w:val="auto"/>
                <w:szCs w:val="21"/>
                <w:highlight w:val="none"/>
              </w:rPr>
              <w:t>2.因评分小组作否决竞选处理，导致有效</w:t>
            </w:r>
            <w:r>
              <w:rPr>
                <w:rFonts w:hint="eastAsia" w:ascii="宋体"/>
                <w:color w:val="auto"/>
                <w:szCs w:val="21"/>
                <w:highlight w:val="none"/>
                <w:lang w:eastAsia="zh-CN"/>
              </w:rPr>
              <w:t>竞选单位</w:t>
            </w:r>
            <w:r>
              <w:rPr>
                <w:rFonts w:hint="eastAsia" w:ascii="宋体"/>
                <w:color w:val="auto"/>
                <w:szCs w:val="21"/>
                <w:highlight w:val="none"/>
              </w:rPr>
              <w:t>不足三个的，评分小组应当否决所有竞选。但是有效</w:t>
            </w:r>
            <w:r>
              <w:rPr>
                <w:rFonts w:hint="eastAsia" w:ascii="宋体"/>
                <w:color w:val="auto"/>
                <w:szCs w:val="21"/>
                <w:highlight w:val="none"/>
                <w:lang w:eastAsia="zh-CN"/>
              </w:rPr>
              <w:t>竞选单位</w:t>
            </w:r>
            <w:r>
              <w:rPr>
                <w:rFonts w:hint="eastAsia" w:ascii="宋体"/>
                <w:color w:val="auto"/>
                <w:szCs w:val="21"/>
                <w:highlight w:val="none"/>
              </w:rPr>
              <w:t>的经济、商务、技术等指标仍然具有市场竞争力，并满足采购文件要求的，评分小组可以继续评选并确定中选候选人。</w:t>
            </w:r>
          </w:p>
        </w:tc>
      </w:tr>
      <w:tr w14:paraId="2502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855" w:type="dxa"/>
            <w:vMerge w:val="continue"/>
            <w:vAlign w:val="center"/>
          </w:tcPr>
          <w:p w14:paraId="5B461406">
            <w:pPr>
              <w:pStyle w:val="35"/>
              <w:spacing w:line="240" w:lineRule="auto"/>
              <w:ind w:firstLine="0"/>
              <w:jc w:val="left"/>
              <w:rPr>
                <w:color w:val="auto"/>
                <w:highlight w:val="none"/>
              </w:rPr>
            </w:pPr>
          </w:p>
        </w:tc>
        <w:tc>
          <w:tcPr>
            <w:tcW w:w="754" w:type="dxa"/>
            <w:vMerge w:val="continue"/>
            <w:vAlign w:val="center"/>
          </w:tcPr>
          <w:p w14:paraId="0BB192B8">
            <w:pPr>
              <w:pStyle w:val="35"/>
              <w:spacing w:line="240" w:lineRule="auto"/>
              <w:ind w:firstLine="0"/>
              <w:jc w:val="left"/>
              <w:rPr>
                <w:color w:val="auto"/>
                <w:szCs w:val="24"/>
                <w:highlight w:val="none"/>
              </w:rPr>
            </w:pPr>
          </w:p>
        </w:tc>
        <w:tc>
          <w:tcPr>
            <w:tcW w:w="982" w:type="dxa"/>
            <w:vAlign w:val="center"/>
          </w:tcPr>
          <w:p w14:paraId="52AA69D6">
            <w:pPr>
              <w:pStyle w:val="35"/>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（2）</w:t>
            </w:r>
          </w:p>
        </w:tc>
        <w:tc>
          <w:tcPr>
            <w:tcW w:w="7057" w:type="dxa"/>
            <w:vAlign w:val="center"/>
          </w:tcPr>
          <w:p w14:paraId="3D8E4467">
            <w:pPr>
              <w:pStyle w:val="35"/>
              <w:ind w:firstLine="0"/>
              <w:jc w:val="left"/>
              <w:rPr>
                <w:color w:val="auto"/>
                <w:szCs w:val="24"/>
                <w:highlight w:val="none"/>
              </w:rPr>
            </w:pPr>
            <w:r>
              <w:rPr>
                <w:rFonts w:hint="eastAsia"/>
                <w:color w:val="auto"/>
                <w:szCs w:val="24"/>
                <w:highlight w:val="none"/>
              </w:rPr>
              <w:t>综合评分（总分100分）</w:t>
            </w:r>
          </w:p>
          <w:p w14:paraId="7FFB6E90">
            <w:pPr>
              <w:pStyle w:val="35"/>
              <w:ind w:firstLine="0"/>
              <w:jc w:val="left"/>
              <w:rPr>
                <w:color w:val="auto"/>
                <w:szCs w:val="24"/>
                <w:highlight w:val="none"/>
              </w:rPr>
            </w:pPr>
            <w:r>
              <w:rPr>
                <w:rFonts w:hint="eastAsia"/>
                <w:color w:val="auto"/>
                <w:szCs w:val="24"/>
                <w:highlight w:val="none"/>
              </w:rPr>
              <w:t>1.报价分（</w:t>
            </w:r>
            <w:r>
              <w:rPr>
                <w:rFonts w:hint="eastAsia"/>
                <w:color w:val="auto"/>
                <w:szCs w:val="24"/>
                <w:highlight w:val="none"/>
                <w:lang w:val="en-US" w:eastAsia="zh-CN"/>
              </w:rPr>
              <w:t>7</w:t>
            </w:r>
            <w:r>
              <w:rPr>
                <w:rFonts w:hint="eastAsia"/>
                <w:color w:val="auto"/>
                <w:szCs w:val="24"/>
                <w:highlight w:val="none"/>
              </w:rPr>
              <w:t>0分）</w:t>
            </w:r>
          </w:p>
          <w:p w14:paraId="2D759E7D">
            <w:pPr>
              <w:pStyle w:val="35"/>
              <w:ind w:firstLine="480" w:firstLineChars="200"/>
              <w:jc w:val="left"/>
              <w:rPr>
                <w:color w:val="auto"/>
                <w:szCs w:val="24"/>
                <w:highlight w:val="none"/>
              </w:rPr>
            </w:pPr>
            <w:r>
              <w:rPr>
                <w:rFonts w:hint="eastAsia"/>
                <w:color w:val="auto"/>
                <w:szCs w:val="24"/>
                <w:highlight w:val="none"/>
              </w:rPr>
              <w:t>通过初步评审且报价最低的</w:t>
            </w:r>
            <w:r>
              <w:rPr>
                <w:rFonts w:hint="eastAsia"/>
                <w:color w:val="auto"/>
                <w:szCs w:val="24"/>
                <w:highlight w:val="none"/>
                <w:lang w:eastAsia="zh-CN"/>
              </w:rPr>
              <w:t>竞选单位</w:t>
            </w:r>
            <w:r>
              <w:rPr>
                <w:rFonts w:hint="eastAsia"/>
                <w:color w:val="auto"/>
                <w:szCs w:val="24"/>
                <w:highlight w:val="none"/>
              </w:rPr>
              <w:t>的价格为评分基准价，其报价分为满分。</w:t>
            </w:r>
          </w:p>
          <w:p w14:paraId="58DB71A5">
            <w:pPr>
              <w:pStyle w:val="35"/>
              <w:ind w:firstLine="480" w:firstLineChars="200"/>
              <w:jc w:val="left"/>
              <w:rPr>
                <w:color w:val="auto"/>
                <w:szCs w:val="24"/>
                <w:highlight w:val="none"/>
              </w:rPr>
            </w:pPr>
            <w:r>
              <w:rPr>
                <w:rFonts w:hint="eastAsia"/>
                <w:color w:val="auto"/>
                <w:szCs w:val="24"/>
                <w:highlight w:val="none"/>
              </w:rPr>
              <w:t>报价分=（评分基准价/最终报价）×</w:t>
            </w:r>
            <w:r>
              <w:rPr>
                <w:rFonts w:hint="eastAsia"/>
                <w:color w:val="auto"/>
                <w:szCs w:val="24"/>
                <w:highlight w:val="none"/>
                <w:lang w:val="en-US" w:eastAsia="zh-CN"/>
              </w:rPr>
              <w:t>7</w:t>
            </w:r>
            <w:r>
              <w:rPr>
                <w:rFonts w:hint="eastAsia"/>
                <w:color w:val="auto"/>
                <w:szCs w:val="24"/>
                <w:highlight w:val="none"/>
              </w:rPr>
              <w:t>0%×100</w:t>
            </w:r>
          </w:p>
          <w:p w14:paraId="3FE041F5">
            <w:pPr>
              <w:pStyle w:val="35"/>
              <w:ind w:firstLine="480" w:firstLineChars="200"/>
              <w:jc w:val="left"/>
              <w:rPr>
                <w:color w:val="auto"/>
                <w:szCs w:val="24"/>
                <w:highlight w:val="none"/>
              </w:rPr>
            </w:pPr>
            <w:r>
              <w:rPr>
                <w:rFonts w:hint="eastAsia"/>
                <w:color w:val="auto"/>
                <w:szCs w:val="24"/>
                <w:highlight w:val="none"/>
              </w:rPr>
              <w:t>在评审过程中，评分小组发现</w:t>
            </w:r>
            <w:r>
              <w:rPr>
                <w:rFonts w:hint="eastAsia"/>
                <w:color w:val="auto"/>
                <w:szCs w:val="24"/>
                <w:highlight w:val="none"/>
                <w:lang w:eastAsia="zh-CN"/>
              </w:rPr>
              <w:t>竞选单位</w:t>
            </w:r>
            <w:r>
              <w:rPr>
                <w:rFonts w:hint="eastAsia"/>
                <w:color w:val="auto"/>
                <w:szCs w:val="24"/>
                <w:highlight w:val="none"/>
              </w:rPr>
              <w:t>的报价明显低于其他</w:t>
            </w:r>
            <w:r>
              <w:rPr>
                <w:rFonts w:hint="eastAsia"/>
                <w:color w:val="auto"/>
                <w:szCs w:val="24"/>
                <w:highlight w:val="none"/>
                <w:lang w:eastAsia="zh-CN"/>
              </w:rPr>
              <w:t>竞选单位</w:t>
            </w:r>
            <w:r>
              <w:rPr>
                <w:rFonts w:hint="eastAsia"/>
                <w:color w:val="auto"/>
                <w:szCs w:val="24"/>
                <w:highlight w:val="none"/>
              </w:rPr>
              <w:t>的报价，使得其报价可能低于其个别成本的，评分小组有权要求该</w:t>
            </w:r>
            <w:r>
              <w:rPr>
                <w:rFonts w:hint="eastAsia"/>
                <w:color w:val="auto"/>
                <w:szCs w:val="24"/>
                <w:highlight w:val="none"/>
                <w:lang w:eastAsia="zh-CN"/>
              </w:rPr>
              <w:t>竞选单位</w:t>
            </w:r>
            <w:r>
              <w:rPr>
                <w:rFonts w:hint="eastAsia"/>
                <w:color w:val="auto"/>
                <w:szCs w:val="24"/>
                <w:highlight w:val="none"/>
              </w:rPr>
              <w:t>做出书面说明并提供相关证明材料，</w:t>
            </w:r>
            <w:r>
              <w:rPr>
                <w:rFonts w:hint="eastAsia"/>
                <w:color w:val="auto"/>
                <w:szCs w:val="24"/>
                <w:highlight w:val="none"/>
                <w:lang w:eastAsia="zh-CN"/>
              </w:rPr>
              <w:t>竞选单位</w:t>
            </w:r>
            <w:r>
              <w:rPr>
                <w:rFonts w:hint="eastAsia"/>
                <w:color w:val="auto"/>
                <w:szCs w:val="24"/>
                <w:highlight w:val="none"/>
              </w:rPr>
              <w:t>不能合理说明或者不能提供相关证明材料的，由评分小组认定该</w:t>
            </w:r>
            <w:r>
              <w:rPr>
                <w:rFonts w:hint="eastAsia"/>
                <w:color w:val="auto"/>
                <w:szCs w:val="24"/>
                <w:highlight w:val="none"/>
                <w:lang w:eastAsia="zh-CN"/>
              </w:rPr>
              <w:t>竞选单位</w:t>
            </w:r>
            <w:r>
              <w:rPr>
                <w:rFonts w:hint="eastAsia"/>
                <w:color w:val="auto"/>
                <w:szCs w:val="24"/>
                <w:highlight w:val="none"/>
              </w:rPr>
              <w:t>以低于成本报价竞选。对被认定为低于成本报价竞选的报价做无效报价，按无效竞选处理。</w:t>
            </w:r>
          </w:p>
          <w:p w14:paraId="3A3545FB">
            <w:pPr>
              <w:pStyle w:val="35"/>
              <w:ind w:firstLine="0"/>
              <w:jc w:val="left"/>
              <w:rPr>
                <w:color w:val="auto"/>
                <w:szCs w:val="24"/>
                <w:highlight w:val="none"/>
              </w:rPr>
            </w:pPr>
            <w:r>
              <w:rPr>
                <w:rFonts w:hint="eastAsia"/>
                <w:color w:val="auto"/>
                <w:szCs w:val="24"/>
                <w:highlight w:val="none"/>
              </w:rPr>
              <w:t>2.商务分（10分）</w:t>
            </w:r>
          </w:p>
          <w:p w14:paraId="026AA9AE">
            <w:pPr>
              <w:pStyle w:val="35"/>
              <w:jc w:val="left"/>
              <w:rPr>
                <w:rFonts w:hint="eastAsia" w:eastAsia="仿宋_GB2312"/>
                <w:color w:val="auto"/>
                <w:szCs w:val="24"/>
                <w:highlight w:val="none"/>
                <w:lang w:eastAsia="zh-CN"/>
              </w:rPr>
            </w:pPr>
            <w:r>
              <w:rPr>
                <w:rFonts w:hint="eastAsia"/>
                <w:color w:val="auto"/>
                <w:szCs w:val="24"/>
                <w:highlight w:val="none"/>
              </w:rPr>
              <w:t>业绩要求：提供供应商自202</w:t>
            </w:r>
            <w:r>
              <w:rPr>
                <w:rFonts w:hint="eastAsia"/>
                <w:color w:val="auto"/>
                <w:szCs w:val="24"/>
                <w:highlight w:val="none"/>
                <w:lang w:val="en-US" w:eastAsia="zh-CN"/>
              </w:rPr>
              <w:t>1</w:t>
            </w:r>
            <w:r>
              <w:rPr>
                <w:rFonts w:hint="eastAsia"/>
                <w:color w:val="auto"/>
                <w:szCs w:val="24"/>
                <w:highlight w:val="none"/>
              </w:rPr>
              <w:t>年 1 月 1 日以来合同金额在15万元以上的医院</w:t>
            </w:r>
            <w:r>
              <w:rPr>
                <w:rFonts w:hint="eastAsia"/>
                <w:color w:val="auto"/>
                <w:szCs w:val="24"/>
                <w:highlight w:val="none"/>
                <w:lang w:val="en-US" w:eastAsia="zh-CN"/>
              </w:rPr>
              <w:t>消防维保</w:t>
            </w:r>
            <w:r>
              <w:rPr>
                <w:rFonts w:hint="eastAsia"/>
                <w:color w:val="auto"/>
                <w:szCs w:val="24"/>
                <w:highlight w:val="none"/>
              </w:rPr>
              <w:t>相关业绩。每提供一项业绩得5分，最高得10分。</w:t>
            </w:r>
            <w:r>
              <w:rPr>
                <w:rFonts w:hint="eastAsia" w:ascii="仿宋_GB2312" w:eastAsia="仿宋_GB2312"/>
                <w:color w:val="auto"/>
                <w:sz w:val="24"/>
                <w:highlight w:val="none"/>
              </w:rPr>
              <w:t>（提供</w:t>
            </w:r>
            <w:r>
              <w:rPr>
                <w:rFonts w:hint="eastAsia" w:ascii="仿宋_GB2312" w:eastAsia="仿宋_GB2312"/>
                <w:color w:val="auto"/>
                <w:sz w:val="24"/>
                <w:highlight w:val="none"/>
                <w:lang w:val="en-US" w:eastAsia="zh-CN"/>
              </w:rPr>
              <w:t>业绩</w:t>
            </w:r>
            <w:r>
              <w:rPr>
                <w:rFonts w:hint="eastAsia" w:ascii="仿宋_GB2312" w:eastAsia="仿宋_GB2312"/>
                <w:color w:val="auto"/>
                <w:sz w:val="24"/>
                <w:highlight w:val="none"/>
              </w:rPr>
              <w:t>合同关键页复印件，关键页包括体现</w:t>
            </w:r>
            <w:r>
              <w:rPr>
                <w:rFonts w:hint="eastAsia" w:ascii="仿宋_GB2312" w:eastAsia="仿宋_GB2312"/>
                <w:color w:val="auto"/>
                <w:sz w:val="24"/>
                <w:highlight w:val="none"/>
                <w:lang w:val="en-US" w:eastAsia="zh-CN"/>
              </w:rPr>
              <w:t>维保内容</w:t>
            </w:r>
            <w:r>
              <w:rPr>
                <w:rFonts w:hint="eastAsia" w:ascii="仿宋_GB2312" w:eastAsia="仿宋_GB2312"/>
                <w:color w:val="auto"/>
                <w:sz w:val="24"/>
                <w:highlight w:val="none"/>
              </w:rPr>
              <w:t>、</w:t>
            </w:r>
            <w:r>
              <w:rPr>
                <w:rFonts w:hint="eastAsia"/>
                <w:color w:val="auto"/>
                <w:sz w:val="24"/>
                <w:highlight w:val="none"/>
                <w:lang w:val="en-US" w:eastAsia="zh-CN"/>
              </w:rPr>
              <w:t>金额</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时间、</w:t>
            </w:r>
            <w:r>
              <w:rPr>
                <w:rFonts w:hint="eastAsia" w:ascii="仿宋_GB2312" w:eastAsia="仿宋_GB2312"/>
                <w:color w:val="auto"/>
                <w:sz w:val="24"/>
                <w:highlight w:val="none"/>
              </w:rPr>
              <w:t>签字盖章页。</w:t>
            </w:r>
            <w:r>
              <w:rPr>
                <w:rFonts w:hint="eastAsia"/>
                <w:color w:val="auto"/>
                <w:sz w:val="24"/>
                <w:highlight w:val="none"/>
                <w:lang w:eastAsia="zh-CN"/>
              </w:rPr>
              <w:t>）</w:t>
            </w:r>
          </w:p>
          <w:p w14:paraId="4B52B4BB">
            <w:pPr>
              <w:pStyle w:val="35"/>
              <w:ind w:firstLine="0"/>
              <w:jc w:val="left"/>
              <w:rPr>
                <w:color w:val="auto"/>
                <w:szCs w:val="24"/>
                <w:highlight w:val="none"/>
              </w:rPr>
            </w:pPr>
            <w:r>
              <w:rPr>
                <w:rFonts w:hint="eastAsia"/>
                <w:color w:val="auto"/>
                <w:szCs w:val="24"/>
                <w:highlight w:val="none"/>
              </w:rPr>
              <w:t>3.技术分（20分）</w:t>
            </w:r>
          </w:p>
          <w:p w14:paraId="67BCDA97">
            <w:pPr>
              <w:pStyle w:val="35"/>
              <w:ind w:firstLine="480" w:firstLineChars="200"/>
              <w:jc w:val="left"/>
              <w:rPr>
                <w:color w:val="auto"/>
                <w:szCs w:val="24"/>
                <w:highlight w:val="none"/>
              </w:rPr>
            </w:pPr>
            <w:r>
              <w:rPr>
                <w:rFonts w:hint="eastAsia"/>
                <w:color w:val="auto"/>
                <w:szCs w:val="24"/>
                <w:highlight w:val="none"/>
              </w:rPr>
              <w:t>根据采购文件要求编制服务方案：</w:t>
            </w:r>
          </w:p>
          <w:p w14:paraId="430FA5E0">
            <w:pPr>
              <w:pStyle w:val="35"/>
              <w:ind w:firstLine="480" w:firstLineChars="200"/>
              <w:jc w:val="left"/>
              <w:rPr>
                <w:color w:val="auto"/>
                <w:szCs w:val="24"/>
                <w:highlight w:val="none"/>
              </w:rPr>
            </w:pPr>
            <w:r>
              <w:rPr>
                <w:rFonts w:hint="eastAsia"/>
                <w:color w:val="auto"/>
                <w:szCs w:val="24"/>
                <w:highlight w:val="none"/>
              </w:rPr>
              <w:t>3.1服务实施（12分）</w:t>
            </w:r>
          </w:p>
          <w:p w14:paraId="609E72E3">
            <w:pPr>
              <w:pStyle w:val="35"/>
              <w:ind w:firstLine="480" w:firstLineChars="200"/>
              <w:jc w:val="left"/>
              <w:rPr>
                <w:color w:val="auto"/>
                <w:szCs w:val="24"/>
                <w:highlight w:val="none"/>
              </w:rPr>
            </w:pPr>
            <w:r>
              <w:rPr>
                <w:rFonts w:hint="eastAsia"/>
                <w:color w:val="auto"/>
                <w:szCs w:val="24"/>
                <w:highlight w:val="none"/>
              </w:rPr>
              <w:t>根据本项目制定的服务实施方案与计划、内部管理制度、人员配备等进行综合比较评分，优得12-9分，良得8-5分，一般得4-1分；</w:t>
            </w:r>
          </w:p>
          <w:p w14:paraId="156BD6B0">
            <w:pPr>
              <w:pStyle w:val="35"/>
              <w:ind w:firstLine="480" w:firstLineChars="200"/>
              <w:jc w:val="left"/>
              <w:rPr>
                <w:color w:val="auto"/>
                <w:szCs w:val="24"/>
                <w:highlight w:val="none"/>
              </w:rPr>
            </w:pPr>
            <w:r>
              <w:rPr>
                <w:rFonts w:hint="eastAsia"/>
                <w:color w:val="auto"/>
                <w:szCs w:val="24"/>
                <w:highlight w:val="none"/>
              </w:rPr>
              <w:t>3.2质量保证措施（8</w:t>
            </w:r>
            <w:bookmarkStart w:id="25" w:name="_GoBack"/>
            <w:bookmarkEnd w:id="25"/>
            <w:r>
              <w:rPr>
                <w:rFonts w:hint="eastAsia"/>
                <w:color w:val="auto"/>
                <w:szCs w:val="24"/>
                <w:highlight w:val="none"/>
              </w:rPr>
              <w:t>分）</w:t>
            </w:r>
          </w:p>
          <w:p w14:paraId="1A90E163">
            <w:pPr>
              <w:pStyle w:val="35"/>
              <w:spacing w:line="240" w:lineRule="auto"/>
              <w:ind w:firstLine="0"/>
              <w:jc w:val="left"/>
              <w:rPr>
                <w:color w:val="auto"/>
                <w:szCs w:val="24"/>
                <w:highlight w:val="none"/>
              </w:rPr>
            </w:pPr>
            <w:r>
              <w:rPr>
                <w:rFonts w:hint="eastAsia"/>
                <w:color w:val="auto"/>
                <w:szCs w:val="24"/>
                <w:highlight w:val="none"/>
              </w:rPr>
              <w:t>根据本项目制定的提高服务满意度方法及措施，质量监管措施，投诉处理、甲方诉求响应等综合比较评分，优得8-6分，良得5-3分，一般得2-1分；</w:t>
            </w:r>
          </w:p>
        </w:tc>
      </w:tr>
      <w:tr w14:paraId="7746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AAA91E0">
            <w:pPr>
              <w:pStyle w:val="35"/>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4</w:t>
            </w:r>
          </w:p>
        </w:tc>
        <w:tc>
          <w:tcPr>
            <w:tcW w:w="1736" w:type="dxa"/>
            <w:gridSpan w:val="2"/>
            <w:vAlign w:val="center"/>
          </w:tcPr>
          <w:p w14:paraId="6925AE5C">
            <w:pPr>
              <w:pStyle w:val="35"/>
              <w:spacing w:line="240" w:lineRule="auto"/>
              <w:ind w:firstLine="0"/>
              <w:jc w:val="left"/>
              <w:rPr>
                <w:color w:val="auto"/>
                <w:szCs w:val="24"/>
                <w:highlight w:val="none"/>
              </w:rPr>
            </w:pPr>
            <w:r>
              <w:rPr>
                <w:rFonts w:hint="eastAsia"/>
                <w:color w:val="auto"/>
                <w:szCs w:val="24"/>
                <w:highlight w:val="none"/>
              </w:rPr>
              <w:t>报名方式</w:t>
            </w:r>
          </w:p>
        </w:tc>
        <w:tc>
          <w:tcPr>
            <w:tcW w:w="7057" w:type="dxa"/>
            <w:vAlign w:val="center"/>
          </w:tcPr>
          <w:p w14:paraId="0BEC5442">
            <w:pPr>
              <w:pStyle w:val="35"/>
              <w:ind w:firstLine="0"/>
              <w:jc w:val="left"/>
              <w:rPr>
                <w:color w:val="auto"/>
                <w:szCs w:val="24"/>
                <w:highlight w:val="none"/>
              </w:rPr>
            </w:pPr>
            <w:r>
              <w:rPr>
                <w:rFonts w:hint="eastAsia"/>
                <w:color w:val="auto"/>
                <w:szCs w:val="24"/>
                <w:highlight w:val="none"/>
              </w:rPr>
              <w:t>1.请于202</w:t>
            </w:r>
            <w:r>
              <w:rPr>
                <w:color w:val="auto"/>
                <w:szCs w:val="24"/>
                <w:highlight w:val="none"/>
              </w:rPr>
              <w:t>4</w:t>
            </w:r>
            <w:r>
              <w:rPr>
                <w:rFonts w:hint="eastAsia"/>
                <w:color w:val="auto"/>
                <w:szCs w:val="24"/>
                <w:highlight w:val="none"/>
              </w:rPr>
              <w:t>年</w:t>
            </w:r>
            <w:r>
              <w:rPr>
                <w:rFonts w:hint="eastAsia"/>
                <w:color w:val="auto"/>
                <w:szCs w:val="24"/>
                <w:highlight w:val="none"/>
                <w:lang w:val="en-US" w:eastAsia="zh-CN"/>
              </w:rPr>
              <w:t>8</w:t>
            </w:r>
            <w:r>
              <w:rPr>
                <w:rFonts w:hint="eastAsia"/>
                <w:color w:val="auto"/>
                <w:szCs w:val="24"/>
                <w:highlight w:val="none"/>
              </w:rPr>
              <w:t>月</w:t>
            </w:r>
            <w:r>
              <w:rPr>
                <w:rFonts w:hint="eastAsia"/>
                <w:color w:val="auto"/>
                <w:szCs w:val="24"/>
                <w:highlight w:val="none"/>
                <w:lang w:val="en-US" w:eastAsia="zh-CN"/>
              </w:rPr>
              <w:t>5</w:t>
            </w:r>
            <w:r>
              <w:rPr>
                <w:rFonts w:hint="eastAsia"/>
                <w:color w:val="auto"/>
                <w:szCs w:val="24"/>
                <w:highlight w:val="none"/>
              </w:rPr>
              <w:t>日下午14:00前将“营业执照、法定代表人授权书（如有）”电子扫描件打包发送至邮箱：cyfeyhqc@163.com，邮件命名方式“</w:t>
            </w:r>
            <w:r>
              <w:rPr>
                <w:rFonts w:hint="eastAsia"/>
                <w:color w:val="auto"/>
                <w:szCs w:val="24"/>
                <w:highlight w:val="none"/>
                <w:lang w:val="en-US" w:eastAsia="zh-CN"/>
              </w:rPr>
              <w:t>渝中消防维保</w:t>
            </w:r>
            <w:r>
              <w:rPr>
                <w:rFonts w:hint="eastAsia"/>
                <w:color w:val="auto"/>
                <w:szCs w:val="24"/>
                <w:highlight w:val="none"/>
              </w:rPr>
              <w:t>项目竞选+单位名称+联系人+联系电话”。</w:t>
            </w:r>
          </w:p>
          <w:p w14:paraId="4BC17F0D">
            <w:pPr>
              <w:pStyle w:val="35"/>
              <w:ind w:firstLine="0"/>
              <w:jc w:val="left"/>
              <w:rPr>
                <w:color w:val="auto"/>
                <w:szCs w:val="24"/>
                <w:highlight w:val="none"/>
              </w:rPr>
            </w:pPr>
            <w:r>
              <w:rPr>
                <w:rFonts w:hint="eastAsia"/>
                <w:color w:val="auto"/>
                <w:szCs w:val="24"/>
                <w:highlight w:val="none"/>
              </w:rPr>
              <w:t>2.报名单位名称必须与</w:t>
            </w:r>
            <w:r>
              <w:rPr>
                <w:rFonts w:hint="eastAsia"/>
                <w:color w:val="auto"/>
                <w:szCs w:val="24"/>
                <w:highlight w:val="none"/>
                <w:lang w:eastAsia="zh-CN"/>
              </w:rPr>
              <w:t>竞选单位</w:t>
            </w:r>
            <w:r>
              <w:rPr>
                <w:rFonts w:hint="eastAsia"/>
                <w:color w:val="auto"/>
                <w:szCs w:val="24"/>
                <w:highlight w:val="none"/>
              </w:rPr>
              <w:t>名称相同，只有按上述规定报名后，才具备竞选资格。</w:t>
            </w:r>
          </w:p>
          <w:p w14:paraId="18E614D9">
            <w:pPr>
              <w:pStyle w:val="35"/>
              <w:ind w:firstLine="0"/>
              <w:jc w:val="left"/>
              <w:rPr>
                <w:color w:val="auto"/>
                <w:szCs w:val="24"/>
                <w:highlight w:val="none"/>
              </w:rPr>
            </w:pPr>
            <w:r>
              <w:rPr>
                <w:rFonts w:hint="eastAsia"/>
                <w:color w:val="auto"/>
                <w:szCs w:val="24"/>
                <w:highlight w:val="none"/>
              </w:rPr>
              <w:t>3.</w:t>
            </w:r>
            <w:r>
              <w:rPr>
                <w:rFonts w:hint="eastAsia"/>
                <w:color w:val="auto"/>
                <w:szCs w:val="24"/>
                <w:highlight w:val="none"/>
                <w:lang w:eastAsia="zh-CN"/>
              </w:rPr>
              <w:t>竞选单位</w:t>
            </w:r>
            <w:r>
              <w:rPr>
                <w:rFonts w:hint="eastAsia"/>
                <w:color w:val="auto"/>
                <w:szCs w:val="24"/>
                <w:highlight w:val="none"/>
              </w:rPr>
              <w:t>应仔细阅读和检查采购文件的全部内容。如发现缺页或附件不全，应及时提出，以便补齐。如有疑问，请在202</w:t>
            </w:r>
            <w:r>
              <w:rPr>
                <w:color w:val="auto"/>
                <w:szCs w:val="24"/>
                <w:highlight w:val="none"/>
              </w:rPr>
              <w:t>4</w:t>
            </w:r>
            <w:r>
              <w:rPr>
                <w:rFonts w:hint="eastAsia"/>
                <w:color w:val="auto"/>
                <w:szCs w:val="24"/>
                <w:highlight w:val="none"/>
              </w:rPr>
              <w:t>年</w:t>
            </w:r>
            <w:r>
              <w:rPr>
                <w:rFonts w:hint="eastAsia"/>
                <w:color w:val="auto"/>
                <w:szCs w:val="24"/>
                <w:highlight w:val="none"/>
                <w:lang w:val="en-US" w:eastAsia="zh-CN"/>
              </w:rPr>
              <w:t>8</w:t>
            </w:r>
            <w:r>
              <w:rPr>
                <w:rFonts w:hint="eastAsia"/>
                <w:color w:val="auto"/>
                <w:szCs w:val="24"/>
                <w:highlight w:val="none"/>
              </w:rPr>
              <w:t>月</w:t>
            </w:r>
            <w:r>
              <w:rPr>
                <w:rFonts w:hint="eastAsia"/>
                <w:color w:val="auto"/>
                <w:szCs w:val="24"/>
                <w:highlight w:val="none"/>
                <w:lang w:val="en-US" w:eastAsia="zh-CN"/>
              </w:rPr>
              <w:t>2</w:t>
            </w:r>
            <w:r>
              <w:rPr>
                <w:rFonts w:hint="eastAsia"/>
                <w:color w:val="auto"/>
                <w:szCs w:val="24"/>
                <w:highlight w:val="none"/>
              </w:rPr>
              <w:t>日17：00前向采购人提出，超过此时间规定，采购人不再受理竞选疑问。</w:t>
            </w:r>
          </w:p>
          <w:p w14:paraId="4CFAE792">
            <w:pPr>
              <w:pStyle w:val="35"/>
              <w:ind w:firstLine="0"/>
              <w:jc w:val="left"/>
              <w:rPr>
                <w:color w:val="auto"/>
                <w:szCs w:val="24"/>
                <w:highlight w:val="none"/>
              </w:rPr>
            </w:pPr>
            <w:r>
              <w:rPr>
                <w:rFonts w:hint="eastAsia"/>
                <w:color w:val="auto"/>
                <w:szCs w:val="24"/>
                <w:highlight w:val="none"/>
              </w:rPr>
              <w:t>报名联系人：龙老师     联系电话：023-63693920</w:t>
            </w:r>
          </w:p>
          <w:p w14:paraId="20B3DD19">
            <w:pPr>
              <w:pStyle w:val="35"/>
              <w:ind w:firstLine="0"/>
              <w:jc w:val="left"/>
              <w:rPr>
                <w:color w:val="auto"/>
                <w:szCs w:val="24"/>
                <w:highlight w:val="none"/>
              </w:rPr>
            </w:pPr>
            <w:r>
              <w:rPr>
                <w:rFonts w:hint="eastAsia"/>
                <w:color w:val="auto"/>
                <w:szCs w:val="24"/>
                <w:highlight w:val="none"/>
              </w:rPr>
              <w:t>现场踏勘联系人：</w:t>
            </w:r>
            <w:r>
              <w:rPr>
                <w:rFonts w:hint="eastAsia"/>
                <w:color w:val="auto"/>
                <w:szCs w:val="24"/>
                <w:highlight w:val="none"/>
              </w:rPr>
              <w:t>龚老师       联系电话：</w:t>
            </w:r>
            <w:r>
              <w:rPr>
                <w:rFonts w:hint="eastAsia"/>
                <w:color w:val="auto"/>
                <w:szCs w:val="24"/>
                <w:highlight w:val="none"/>
              </w:rPr>
              <w:t>023-63693119</w:t>
            </w:r>
          </w:p>
          <w:p w14:paraId="092F15C6">
            <w:pPr>
              <w:pStyle w:val="35"/>
              <w:ind w:firstLine="0"/>
              <w:jc w:val="left"/>
              <w:rPr>
                <w:b/>
                <w:bCs/>
                <w:color w:val="auto"/>
                <w:highlight w:val="none"/>
              </w:rPr>
            </w:pPr>
            <w:r>
              <w:rPr>
                <w:rFonts w:hint="eastAsia"/>
                <w:b/>
                <w:bCs/>
                <w:color w:val="auto"/>
                <w:highlight w:val="none"/>
              </w:rPr>
              <w:t>特别说明：</w:t>
            </w:r>
          </w:p>
          <w:p w14:paraId="44D5F23E">
            <w:pPr>
              <w:pStyle w:val="35"/>
              <w:ind w:firstLine="0"/>
              <w:jc w:val="left"/>
              <w:rPr>
                <w:b/>
                <w:bCs/>
                <w:color w:val="auto"/>
                <w:highlight w:val="none"/>
              </w:rPr>
            </w:pPr>
            <w:r>
              <w:rPr>
                <w:rFonts w:hint="eastAsia"/>
                <w:b/>
                <w:bCs/>
                <w:color w:val="auto"/>
                <w:highlight w:val="none"/>
              </w:rPr>
              <w:t>1.请在工作日8：00-11:30,14:00-17：00联系。</w:t>
            </w:r>
          </w:p>
          <w:p w14:paraId="0452432D">
            <w:pPr>
              <w:pStyle w:val="35"/>
              <w:ind w:firstLine="0"/>
              <w:jc w:val="left"/>
              <w:rPr>
                <w:color w:val="auto"/>
                <w:highlight w:val="none"/>
              </w:rPr>
            </w:pPr>
            <w:r>
              <w:rPr>
                <w:rFonts w:hint="eastAsia"/>
                <w:b/>
                <w:bCs/>
                <w:color w:val="auto"/>
                <w:highlight w:val="none"/>
              </w:rPr>
              <w:t>2.请各单位仔细阅读采购文件及其他附件内容，确定要参加后再发送邮件报名。若已邮件报名，竞选当天无故未准时到场的，将按照《重庆医科大学附属第二医院供应商诚信管理规定》进行处理。</w:t>
            </w:r>
          </w:p>
        </w:tc>
      </w:tr>
      <w:tr w14:paraId="75F6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4A06D154">
            <w:pPr>
              <w:pStyle w:val="35"/>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5</w:t>
            </w:r>
          </w:p>
        </w:tc>
        <w:tc>
          <w:tcPr>
            <w:tcW w:w="1736" w:type="dxa"/>
            <w:gridSpan w:val="2"/>
            <w:vAlign w:val="center"/>
          </w:tcPr>
          <w:p w14:paraId="352707FC">
            <w:pPr>
              <w:pStyle w:val="35"/>
              <w:spacing w:line="240" w:lineRule="auto"/>
              <w:ind w:firstLine="0"/>
              <w:jc w:val="left"/>
              <w:rPr>
                <w:color w:val="auto"/>
                <w:szCs w:val="24"/>
                <w:highlight w:val="none"/>
              </w:rPr>
            </w:pPr>
            <w:r>
              <w:rPr>
                <w:rFonts w:hint="eastAsia"/>
                <w:color w:val="auto"/>
                <w:szCs w:val="24"/>
                <w:highlight w:val="none"/>
              </w:rPr>
              <w:t>竞选时间及地点</w:t>
            </w:r>
          </w:p>
        </w:tc>
        <w:tc>
          <w:tcPr>
            <w:tcW w:w="7057" w:type="dxa"/>
            <w:vAlign w:val="center"/>
          </w:tcPr>
          <w:p w14:paraId="6B58E2C8">
            <w:pPr>
              <w:pStyle w:val="35"/>
              <w:ind w:firstLine="0"/>
              <w:jc w:val="left"/>
              <w:rPr>
                <w:rFonts w:hint="default" w:eastAsia="仿宋_GB2312"/>
                <w:color w:val="auto"/>
                <w:szCs w:val="24"/>
                <w:highlight w:val="none"/>
                <w:lang w:val="en-US" w:eastAsia="zh-CN"/>
              </w:rPr>
            </w:pPr>
            <w:r>
              <w:rPr>
                <w:rFonts w:hint="eastAsia"/>
                <w:color w:val="auto"/>
                <w:szCs w:val="24"/>
                <w:highlight w:val="none"/>
              </w:rPr>
              <w:t>1.竞选时间：</w:t>
            </w:r>
            <w:r>
              <w:rPr>
                <w:color w:val="auto"/>
                <w:szCs w:val="24"/>
                <w:highlight w:val="none"/>
              </w:rPr>
              <w:t>2024</w:t>
            </w:r>
            <w:r>
              <w:rPr>
                <w:rFonts w:hint="eastAsia"/>
                <w:color w:val="auto"/>
                <w:szCs w:val="24"/>
                <w:highlight w:val="none"/>
              </w:rPr>
              <w:t>年</w:t>
            </w:r>
            <w:r>
              <w:rPr>
                <w:rFonts w:hint="eastAsia"/>
                <w:color w:val="auto"/>
                <w:szCs w:val="24"/>
                <w:highlight w:val="none"/>
                <w:lang w:val="en-US" w:eastAsia="zh-CN"/>
              </w:rPr>
              <w:t>8</w:t>
            </w:r>
            <w:r>
              <w:rPr>
                <w:rFonts w:hint="eastAsia"/>
                <w:color w:val="auto"/>
                <w:szCs w:val="24"/>
                <w:highlight w:val="none"/>
              </w:rPr>
              <w:t>月</w:t>
            </w:r>
            <w:r>
              <w:rPr>
                <w:rFonts w:hint="eastAsia"/>
                <w:color w:val="auto"/>
                <w:szCs w:val="24"/>
                <w:highlight w:val="none"/>
                <w:lang w:val="en-US" w:eastAsia="zh-CN"/>
              </w:rPr>
              <w:t>7</w:t>
            </w:r>
            <w:r>
              <w:rPr>
                <w:rFonts w:hint="eastAsia"/>
                <w:color w:val="auto"/>
                <w:szCs w:val="24"/>
                <w:highlight w:val="none"/>
              </w:rPr>
              <w:t>日</w:t>
            </w:r>
            <w:r>
              <w:rPr>
                <w:rFonts w:hint="eastAsia"/>
                <w:color w:val="auto"/>
                <w:szCs w:val="24"/>
                <w:highlight w:val="none"/>
                <w:lang w:val="en-US" w:eastAsia="zh-CN"/>
              </w:rPr>
              <w:t>8:30</w:t>
            </w:r>
          </w:p>
          <w:p w14:paraId="3929EAA9">
            <w:pPr>
              <w:pStyle w:val="35"/>
              <w:ind w:firstLine="0"/>
              <w:jc w:val="left"/>
              <w:rPr>
                <w:color w:val="auto"/>
                <w:szCs w:val="24"/>
                <w:highlight w:val="none"/>
              </w:rPr>
            </w:pPr>
            <w:r>
              <w:rPr>
                <w:rFonts w:hint="eastAsia"/>
                <w:color w:val="auto"/>
                <w:szCs w:val="24"/>
                <w:highlight w:val="none"/>
              </w:rPr>
              <w:t>2.竞选地点：渝中区戴家巷2号都市方舟5楼采购管理处</w:t>
            </w:r>
          </w:p>
          <w:p w14:paraId="298C0B39">
            <w:pPr>
              <w:pStyle w:val="35"/>
              <w:ind w:firstLine="0"/>
              <w:jc w:val="left"/>
              <w:rPr>
                <w:color w:val="auto"/>
                <w:szCs w:val="24"/>
                <w:highlight w:val="none"/>
              </w:rPr>
            </w:pPr>
            <w:r>
              <w:rPr>
                <w:rFonts w:hint="eastAsia"/>
                <w:color w:val="auto"/>
                <w:szCs w:val="24"/>
                <w:highlight w:val="none"/>
              </w:rPr>
              <w:t>3.竞选文件递交：竞选截止时间前半小时内（8:00</w:t>
            </w:r>
            <w:r>
              <w:rPr>
                <w:color w:val="auto"/>
                <w:szCs w:val="24"/>
                <w:highlight w:val="none"/>
              </w:rPr>
              <w:t>-8</w:t>
            </w:r>
            <w:r>
              <w:rPr>
                <w:rFonts w:hint="eastAsia"/>
                <w:color w:val="auto"/>
                <w:szCs w:val="24"/>
                <w:highlight w:val="none"/>
              </w:rPr>
              <w:t>:3</w:t>
            </w:r>
            <w:r>
              <w:rPr>
                <w:color w:val="auto"/>
                <w:szCs w:val="24"/>
                <w:highlight w:val="none"/>
              </w:rPr>
              <w:t>0</w:t>
            </w:r>
            <w:r>
              <w:rPr>
                <w:rFonts w:hint="eastAsia"/>
                <w:color w:val="auto"/>
                <w:szCs w:val="24"/>
                <w:highlight w:val="none"/>
              </w:rPr>
              <w:t>）递交，逾期送达或未送达竞选文件指定地点，或未按本采购文件要求密封的，采购人不予受理。</w:t>
            </w:r>
          </w:p>
        </w:tc>
      </w:tr>
    </w:tbl>
    <w:p w14:paraId="7898A337">
      <w:pPr>
        <w:spacing w:line="360" w:lineRule="auto"/>
        <w:rPr>
          <w:color w:val="auto"/>
        </w:rPr>
      </w:pPr>
    </w:p>
    <w:p w14:paraId="2EA05F0D">
      <w:pPr>
        <w:pStyle w:val="12"/>
        <w:rPr>
          <w:color w:val="auto"/>
        </w:rPr>
      </w:pPr>
    </w:p>
    <w:p w14:paraId="5698F62A">
      <w:pPr>
        <w:rPr>
          <w:color w:val="auto"/>
        </w:rPr>
      </w:pPr>
    </w:p>
    <w:p w14:paraId="7C7D6B30">
      <w:pPr>
        <w:pStyle w:val="12"/>
        <w:rPr>
          <w:color w:val="auto"/>
        </w:rPr>
      </w:pPr>
    </w:p>
    <w:p w14:paraId="18BE4481">
      <w:pPr>
        <w:rPr>
          <w:color w:val="auto"/>
        </w:rPr>
      </w:pPr>
    </w:p>
    <w:p w14:paraId="38837EE8">
      <w:pPr>
        <w:pStyle w:val="12"/>
        <w:rPr>
          <w:color w:val="auto"/>
        </w:rPr>
      </w:pPr>
    </w:p>
    <w:p w14:paraId="288D5171">
      <w:pPr>
        <w:rPr>
          <w:color w:val="auto"/>
        </w:rPr>
        <w:sectPr>
          <w:footerReference r:id="rId8" w:type="default"/>
          <w:pgSz w:w="11907" w:h="16840"/>
          <w:pgMar w:top="1134" w:right="1134" w:bottom="1134" w:left="1440" w:header="851" w:footer="992" w:gutter="0"/>
          <w:cols w:space="425" w:num="1"/>
          <w:docGrid w:type="lines" w:linePitch="312" w:charSpace="0"/>
        </w:sectPr>
      </w:pPr>
    </w:p>
    <w:p w14:paraId="56784681">
      <w:pPr>
        <w:rPr>
          <w:color w:val="auto"/>
        </w:rPr>
      </w:pPr>
    </w:p>
    <w:p w14:paraId="3A3C476C">
      <w:pPr>
        <w:pStyle w:val="12"/>
        <w:rPr>
          <w:color w:val="auto"/>
        </w:rPr>
      </w:pPr>
    </w:p>
    <w:p w14:paraId="4BAC7869">
      <w:pPr>
        <w:spacing w:line="360" w:lineRule="auto"/>
        <w:jc w:val="center"/>
        <w:rPr>
          <w:rFonts w:ascii="宋体"/>
          <w:b/>
          <w:color w:val="auto"/>
          <w:sz w:val="28"/>
          <w:szCs w:val="28"/>
        </w:rPr>
      </w:pPr>
      <w:r>
        <w:rPr>
          <w:rFonts w:hint="eastAsia" w:ascii="宋体" w:hAnsi="宋体"/>
          <w:b/>
          <w:color w:val="auto"/>
          <w:sz w:val="28"/>
          <w:szCs w:val="28"/>
          <w:u w:val="single"/>
        </w:rPr>
        <w:t>（项目名称）</w:t>
      </w:r>
    </w:p>
    <w:p w14:paraId="2FFFA729">
      <w:pPr>
        <w:spacing w:line="360" w:lineRule="auto"/>
        <w:jc w:val="center"/>
        <w:rPr>
          <w:rFonts w:ascii="宋体"/>
          <w:b/>
          <w:color w:val="auto"/>
          <w:sz w:val="28"/>
          <w:szCs w:val="28"/>
        </w:rPr>
      </w:pPr>
    </w:p>
    <w:p w14:paraId="7C898617">
      <w:pPr>
        <w:spacing w:line="360" w:lineRule="auto"/>
        <w:jc w:val="center"/>
        <w:rPr>
          <w:rFonts w:ascii="宋体"/>
          <w:b/>
          <w:color w:val="auto"/>
          <w:sz w:val="28"/>
          <w:szCs w:val="28"/>
        </w:rPr>
      </w:pPr>
    </w:p>
    <w:p w14:paraId="759EA57F">
      <w:pPr>
        <w:spacing w:line="360" w:lineRule="auto"/>
        <w:jc w:val="center"/>
        <w:rPr>
          <w:rFonts w:ascii="宋体"/>
          <w:b/>
          <w:color w:val="auto"/>
          <w:sz w:val="28"/>
          <w:szCs w:val="28"/>
        </w:rPr>
      </w:pPr>
    </w:p>
    <w:p w14:paraId="596A1B7E">
      <w:pPr>
        <w:spacing w:line="360" w:lineRule="auto"/>
        <w:jc w:val="center"/>
        <w:rPr>
          <w:rFonts w:ascii="宋体"/>
          <w:b/>
          <w:color w:val="auto"/>
          <w:sz w:val="28"/>
          <w:szCs w:val="28"/>
        </w:rPr>
      </w:pPr>
    </w:p>
    <w:p w14:paraId="5DEB35B7">
      <w:pPr>
        <w:spacing w:line="360" w:lineRule="auto"/>
        <w:jc w:val="center"/>
        <w:rPr>
          <w:rFonts w:ascii="宋体"/>
          <w:b/>
          <w:color w:val="auto"/>
          <w:sz w:val="28"/>
          <w:szCs w:val="28"/>
        </w:rPr>
      </w:pPr>
    </w:p>
    <w:p w14:paraId="78ACA922">
      <w:pPr>
        <w:spacing w:line="360" w:lineRule="auto"/>
        <w:jc w:val="center"/>
        <w:rPr>
          <w:rFonts w:ascii="宋体"/>
          <w:b/>
          <w:color w:val="auto"/>
          <w:sz w:val="20"/>
          <w:szCs w:val="20"/>
        </w:rPr>
      </w:pPr>
    </w:p>
    <w:p w14:paraId="06273E65">
      <w:pPr>
        <w:spacing w:line="360" w:lineRule="auto"/>
        <w:rPr>
          <w:rFonts w:ascii="宋体"/>
          <w:b/>
          <w:color w:val="auto"/>
          <w:sz w:val="20"/>
          <w:szCs w:val="20"/>
        </w:rPr>
      </w:pPr>
    </w:p>
    <w:p w14:paraId="34957B90">
      <w:pPr>
        <w:spacing w:line="360" w:lineRule="auto"/>
        <w:jc w:val="center"/>
        <w:rPr>
          <w:rFonts w:ascii="宋体"/>
          <w:b/>
          <w:color w:val="auto"/>
          <w:sz w:val="44"/>
          <w:szCs w:val="44"/>
        </w:rPr>
      </w:pPr>
      <w:r>
        <w:rPr>
          <w:rFonts w:hint="eastAsia" w:ascii="宋体" w:hAnsi="宋体"/>
          <w:b/>
          <w:color w:val="auto"/>
          <w:sz w:val="44"/>
          <w:szCs w:val="44"/>
        </w:rPr>
        <w:t>竞选文件</w:t>
      </w:r>
    </w:p>
    <w:p w14:paraId="593934FA">
      <w:pPr>
        <w:spacing w:line="360" w:lineRule="auto"/>
        <w:rPr>
          <w:rFonts w:ascii="宋体"/>
          <w:color w:val="auto"/>
          <w:sz w:val="28"/>
          <w:szCs w:val="28"/>
        </w:rPr>
      </w:pPr>
    </w:p>
    <w:p w14:paraId="23F1D0AF">
      <w:pPr>
        <w:spacing w:line="360" w:lineRule="auto"/>
        <w:rPr>
          <w:rFonts w:ascii="宋体"/>
          <w:color w:val="auto"/>
          <w:sz w:val="28"/>
          <w:szCs w:val="28"/>
        </w:rPr>
      </w:pPr>
    </w:p>
    <w:p w14:paraId="70D112CB">
      <w:pPr>
        <w:spacing w:line="360" w:lineRule="auto"/>
        <w:rPr>
          <w:rFonts w:ascii="宋体"/>
          <w:color w:val="auto"/>
          <w:sz w:val="28"/>
          <w:szCs w:val="28"/>
        </w:rPr>
      </w:pPr>
    </w:p>
    <w:p w14:paraId="6B80210C">
      <w:pPr>
        <w:spacing w:line="360" w:lineRule="auto"/>
        <w:rPr>
          <w:rFonts w:ascii="宋体"/>
          <w:color w:val="auto"/>
          <w:sz w:val="28"/>
          <w:szCs w:val="28"/>
        </w:rPr>
      </w:pPr>
    </w:p>
    <w:p w14:paraId="641CE52C">
      <w:pPr>
        <w:spacing w:line="360" w:lineRule="auto"/>
        <w:rPr>
          <w:rFonts w:ascii="宋体"/>
          <w:color w:val="auto"/>
          <w:sz w:val="28"/>
          <w:szCs w:val="28"/>
        </w:rPr>
      </w:pPr>
    </w:p>
    <w:p w14:paraId="5EEF1FFA">
      <w:pPr>
        <w:spacing w:line="360" w:lineRule="auto"/>
        <w:rPr>
          <w:rFonts w:ascii="宋体"/>
          <w:color w:val="auto"/>
          <w:sz w:val="28"/>
          <w:szCs w:val="28"/>
        </w:rPr>
      </w:pPr>
    </w:p>
    <w:p w14:paraId="3DB9455B">
      <w:pPr>
        <w:spacing w:line="360" w:lineRule="auto"/>
        <w:rPr>
          <w:rFonts w:ascii="宋体"/>
          <w:color w:val="auto"/>
          <w:sz w:val="28"/>
          <w:szCs w:val="28"/>
        </w:rPr>
      </w:pPr>
    </w:p>
    <w:p w14:paraId="38B0EE54">
      <w:pPr>
        <w:spacing w:line="360" w:lineRule="auto"/>
        <w:jc w:val="center"/>
        <w:rPr>
          <w:rFonts w:ascii="宋体"/>
          <w:b/>
          <w:color w:val="auto"/>
          <w:sz w:val="28"/>
          <w:szCs w:val="28"/>
          <w:u w:val="single"/>
        </w:rPr>
      </w:pPr>
      <w:r>
        <w:rPr>
          <w:rFonts w:hint="eastAsia" w:ascii="宋体" w:hAnsi="宋体"/>
          <w:b/>
          <w:color w:val="auto"/>
          <w:sz w:val="28"/>
          <w:szCs w:val="28"/>
          <w:lang w:eastAsia="zh-CN"/>
        </w:rPr>
        <w:t>竞选单位</w:t>
      </w:r>
      <w:r>
        <w:rPr>
          <w:rFonts w:hint="eastAsia" w:ascii="宋体" w:hAnsi="宋体"/>
          <w:b/>
          <w:color w:val="auto"/>
          <w:sz w:val="28"/>
          <w:szCs w:val="28"/>
        </w:rPr>
        <w:t>：</w:t>
      </w:r>
      <w:r>
        <w:rPr>
          <w:rFonts w:hint="eastAsia" w:ascii="宋体" w:hAnsi="宋体"/>
          <w:b/>
          <w:color w:val="auto"/>
          <w:sz w:val="28"/>
          <w:szCs w:val="28"/>
          <w:u w:val="single"/>
        </w:rPr>
        <w:t>（盖单位章）</w:t>
      </w:r>
    </w:p>
    <w:p w14:paraId="4D8FA3F4">
      <w:pPr>
        <w:spacing w:line="360" w:lineRule="auto"/>
        <w:jc w:val="center"/>
        <w:rPr>
          <w:rFonts w:ascii="宋体"/>
          <w:b/>
          <w:color w:val="auto"/>
          <w:sz w:val="28"/>
          <w:szCs w:val="28"/>
          <w:u w:val="single"/>
        </w:rPr>
      </w:pPr>
      <w:r>
        <w:rPr>
          <w:rFonts w:hint="eastAsia" w:ascii="宋体" w:hAnsi="宋体"/>
          <w:b/>
          <w:color w:val="auto"/>
          <w:sz w:val="28"/>
          <w:szCs w:val="28"/>
        </w:rPr>
        <w:t>法定代表人或其委托代理人：</w:t>
      </w:r>
      <w:r>
        <w:rPr>
          <w:rFonts w:hint="eastAsia" w:ascii="宋体" w:hAnsi="宋体"/>
          <w:b/>
          <w:color w:val="auto"/>
          <w:sz w:val="28"/>
          <w:szCs w:val="28"/>
          <w:u w:val="single"/>
        </w:rPr>
        <w:t>（签字）</w:t>
      </w:r>
    </w:p>
    <w:p w14:paraId="3DAB3D7A">
      <w:pPr>
        <w:spacing w:line="360" w:lineRule="auto"/>
        <w:jc w:val="center"/>
        <w:rPr>
          <w:rFonts w:ascii="宋体"/>
          <w:b/>
          <w:color w:val="auto"/>
          <w:sz w:val="28"/>
          <w:szCs w:val="28"/>
        </w:rPr>
      </w:pPr>
      <w:r>
        <w:rPr>
          <w:rFonts w:hint="eastAsia" w:ascii="宋体" w:hAnsi="宋体"/>
          <w:b/>
          <w:color w:val="auto"/>
          <w:sz w:val="28"/>
          <w:szCs w:val="28"/>
        </w:rPr>
        <w:t>年  月  日</w:t>
      </w:r>
    </w:p>
    <w:p w14:paraId="139E434B">
      <w:pPr>
        <w:pStyle w:val="12"/>
        <w:rPr>
          <w:color w:val="auto"/>
        </w:rPr>
      </w:pPr>
    </w:p>
    <w:p w14:paraId="1C9CA920">
      <w:pPr>
        <w:rPr>
          <w:color w:val="auto"/>
        </w:rPr>
      </w:pPr>
      <w:r>
        <w:rPr>
          <w:color w:val="auto"/>
        </w:rPr>
        <w:br w:type="page"/>
      </w:r>
    </w:p>
    <w:p w14:paraId="15642325">
      <w:pPr>
        <w:spacing w:line="360" w:lineRule="auto"/>
        <w:jc w:val="center"/>
        <w:rPr>
          <w:rFonts w:ascii="宋体" w:hAnsi="宋体"/>
          <w:b/>
          <w:color w:val="auto"/>
          <w:sz w:val="28"/>
          <w:szCs w:val="40"/>
        </w:rPr>
      </w:pPr>
      <w:bookmarkStart w:id="0" w:name="_Toc152042576"/>
      <w:bookmarkStart w:id="1" w:name="_Toc238552299"/>
      <w:bookmarkStart w:id="2" w:name="_Toc18403"/>
      <w:bookmarkStart w:id="3" w:name="_Toc416769002"/>
      <w:bookmarkStart w:id="4" w:name="_Toc144974856"/>
      <w:bookmarkStart w:id="5" w:name="_Toc719"/>
      <w:bookmarkStart w:id="6" w:name="_Toc375734923"/>
      <w:bookmarkStart w:id="7" w:name="_Toc6104"/>
      <w:bookmarkStart w:id="8" w:name="_Toc69073471"/>
      <w:bookmarkStart w:id="9" w:name="_Toc238797661"/>
      <w:bookmarkStart w:id="10" w:name="_Toc17153"/>
      <w:bookmarkStart w:id="11" w:name="_Toc426025453"/>
      <w:bookmarkStart w:id="12" w:name="_Toc152045787"/>
      <w:bookmarkStart w:id="13" w:name="_Toc405994632"/>
      <w:r>
        <w:rPr>
          <w:rFonts w:hint="eastAsia" w:ascii="宋体" w:hAnsi="宋体"/>
          <w:b/>
          <w:color w:val="auto"/>
          <w:sz w:val="28"/>
          <w:szCs w:val="40"/>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34C1D7B2">
      <w:pPr>
        <w:spacing w:line="360" w:lineRule="auto"/>
        <w:rPr>
          <w:rFonts w:asciiTheme="minorEastAsia" w:hAnsiTheme="minorEastAsia" w:eastAsiaTheme="minorEastAsia"/>
          <w:color w:val="auto"/>
          <w:sz w:val="28"/>
          <w:szCs w:val="28"/>
        </w:rPr>
      </w:pPr>
      <w:bookmarkStart w:id="14" w:name="_Toc152045788"/>
      <w:bookmarkStart w:id="15" w:name="_Toc405994633"/>
      <w:bookmarkStart w:id="16" w:name="_Toc416769003"/>
      <w:bookmarkStart w:id="17" w:name="_Toc238552300"/>
      <w:bookmarkStart w:id="18" w:name="_Toc144974857"/>
      <w:bookmarkStart w:id="19" w:name="_Toc426025454"/>
      <w:bookmarkStart w:id="20" w:name="_Toc152042577"/>
      <w:bookmarkStart w:id="21" w:name="_Toc1313"/>
      <w:bookmarkStart w:id="22" w:name="_Toc1303"/>
      <w:bookmarkStart w:id="23" w:name="_Toc375734924"/>
      <w:bookmarkStart w:id="24" w:name="_Toc238797662"/>
      <w:r>
        <w:rPr>
          <w:rFonts w:hint="eastAsia" w:asciiTheme="minorEastAsia" w:hAnsiTheme="minorEastAsia" w:eastAsiaTheme="minorEastAsia"/>
          <w:color w:val="auto"/>
          <w:sz w:val="28"/>
          <w:szCs w:val="28"/>
        </w:rPr>
        <w:t>1.评审条款差异表（格式1）</w:t>
      </w:r>
    </w:p>
    <w:p w14:paraId="786B6185">
      <w:pPr>
        <w:spacing w:line="360" w:lineRule="auto"/>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2.竞选函（格式2）</w:t>
      </w:r>
    </w:p>
    <w:p w14:paraId="276B2D73">
      <w:pPr>
        <w:spacing w:line="360" w:lineRule="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3.基本资格条件证明材料：</w:t>
      </w:r>
    </w:p>
    <w:p w14:paraId="1B4A1B2C">
      <w:pPr>
        <w:spacing w:line="360" w:lineRule="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①法人营业执照（副本）或事业单位法人证书（副本）或个体工商户营业执照或有效的自然人身份证明或社会团体法人登记证【提供复印件并加盖鲜章）】</w:t>
      </w:r>
    </w:p>
    <w:p w14:paraId="2D8539AF">
      <w:pPr>
        <w:spacing w:line="360" w:lineRule="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②法定代表人身份证明【格式3，自然人无需提供】</w:t>
      </w:r>
    </w:p>
    <w:p w14:paraId="718CCD29">
      <w:pPr>
        <w:spacing w:line="360" w:lineRule="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③法定代表人授权委托书【格式4，自然人、法人本人到场的无需提供】</w:t>
      </w:r>
    </w:p>
    <w:p w14:paraId="15236F11">
      <w:pPr>
        <w:spacing w:line="360" w:lineRule="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4.特定资格条件证明材料【要求详见采购文件6</w:t>
      </w:r>
      <w:r>
        <w:rPr>
          <w:rFonts w:hint="eastAsia" w:asciiTheme="minorEastAsia" w:hAnsiTheme="minorEastAsia" w:eastAsiaTheme="minorEastAsia"/>
          <w:color w:val="auto"/>
          <w:sz w:val="28"/>
          <w:szCs w:val="28"/>
          <w:lang w:eastAsia="zh-CN"/>
        </w:rPr>
        <w:t>竞选单位</w:t>
      </w:r>
      <w:r>
        <w:rPr>
          <w:rFonts w:hint="eastAsia" w:asciiTheme="minorEastAsia" w:hAnsiTheme="minorEastAsia" w:eastAsiaTheme="minorEastAsia"/>
          <w:color w:val="auto"/>
          <w:sz w:val="28"/>
          <w:szCs w:val="28"/>
        </w:rPr>
        <w:t>资格条件（二），格式自拟】</w:t>
      </w:r>
    </w:p>
    <w:p w14:paraId="2F239B5C">
      <w:pPr>
        <w:spacing w:line="360" w:lineRule="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5、承诺书（格式5）</w:t>
      </w:r>
    </w:p>
    <w:p w14:paraId="30C33D06">
      <w:pPr>
        <w:spacing w:line="360" w:lineRule="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6.服务内容响应资料【要求详见采购文件3服务内容】</w:t>
      </w:r>
    </w:p>
    <w:p w14:paraId="4DDDE422">
      <w:pPr>
        <w:spacing w:line="360" w:lineRule="auto"/>
        <w:rPr>
          <w:rFonts w:ascii="黑体" w:eastAsia="黑体"/>
          <w:color w:val="auto"/>
          <w:sz w:val="24"/>
        </w:rPr>
      </w:pPr>
      <w:r>
        <w:rPr>
          <w:rFonts w:hint="eastAsia" w:asciiTheme="minorEastAsia" w:hAnsiTheme="minorEastAsia" w:eastAsiaTheme="minorEastAsia"/>
          <w:color w:val="auto"/>
          <w:sz w:val="28"/>
          <w:szCs w:val="28"/>
        </w:rPr>
        <w:t>7.其他商务、技术等证明材料【根据评分办法自行编制，格式自拟】</w:t>
      </w:r>
      <w:r>
        <w:rPr>
          <w:rFonts w:asciiTheme="minorEastAsia" w:hAnsiTheme="minorEastAsia" w:eastAsiaTheme="minorEastAsia"/>
          <w:color w:val="auto"/>
          <w:sz w:val="28"/>
          <w:szCs w:val="28"/>
        </w:rPr>
        <w:br w:type="page"/>
      </w:r>
      <w:r>
        <w:rPr>
          <w:rFonts w:hint="eastAsia" w:ascii="黑体" w:eastAsia="黑体"/>
          <w:color w:val="auto"/>
          <w:sz w:val="24"/>
        </w:rPr>
        <w:t>（格式1）</w:t>
      </w:r>
    </w:p>
    <w:p w14:paraId="2663336D">
      <w:pPr>
        <w:snapToGrid w:val="0"/>
        <w:spacing w:line="400" w:lineRule="exact"/>
        <w:rPr>
          <w:rFonts w:ascii="宋体" w:hAnsi="宋体" w:cs="宋体"/>
          <w:color w:val="auto"/>
          <w:sz w:val="24"/>
          <w:szCs w:val="28"/>
        </w:rPr>
      </w:pPr>
      <w:r>
        <w:rPr>
          <w:rFonts w:hint="eastAsia" w:ascii="宋体" w:hAnsi="宋体" w:cs="宋体"/>
          <w:color w:val="auto"/>
          <w:sz w:val="24"/>
          <w:szCs w:val="28"/>
        </w:rPr>
        <w:t>评审条款差异表</w:t>
      </w:r>
    </w:p>
    <w:p w14:paraId="13F095BF">
      <w:pPr>
        <w:snapToGrid w:val="0"/>
        <w:spacing w:line="400" w:lineRule="exact"/>
        <w:rPr>
          <w:rFonts w:ascii="宋体" w:hAnsi="宋体" w:cs="宋体"/>
          <w:color w:val="auto"/>
          <w:sz w:val="24"/>
          <w:szCs w:val="28"/>
        </w:rPr>
      </w:pPr>
      <w:r>
        <w:rPr>
          <w:rFonts w:hint="eastAsia" w:ascii="宋体" w:hAnsi="宋体" w:cs="宋体"/>
          <w:color w:val="auto"/>
          <w:sz w:val="24"/>
          <w:szCs w:val="28"/>
        </w:rPr>
        <w:t>采购项目名称：</w:t>
      </w:r>
    </w:p>
    <w:p w14:paraId="3A1847CF">
      <w:pPr>
        <w:rPr>
          <w:color w:val="auto"/>
        </w:rPr>
      </w:pP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5466"/>
        <w:gridCol w:w="1475"/>
        <w:gridCol w:w="855"/>
        <w:gridCol w:w="1068"/>
      </w:tblGrid>
      <w:tr w14:paraId="33CE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7" w:type="dxa"/>
            <w:vAlign w:val="center"/>
          </w:tcPr>
          <w:p w14:paraId="4C92A4FC">
            <w:pPr>
              <w:tabs>
                <w:tab w:val="left" w:pos="6300"/>
              </w:tabs>
              <w:snapToGrid w:val="0"/>
              <w:spacing w:line="500" w:lineRule="exact"/>
              <w:rPr>
                <w:rFonts w:ascii="宋体" w:hAnsi="宋体" w:cs="宋体"/>
                <w:color w:val="auto"/>
                <w:szCs w:val="21"/>
              </w:rPr>
            </w:pPr>
            <w:r>
              <w:rPr>
                <w:rFonts w:hint="eastAsia" w:ascii="宋体" w:hAnsi="宋体" w:cs="宋体"/>
                <w:color w:val="auto"/>
                <w:sz w:val="24"/>
              </w:rPr>
              <w:t>序号</w:t>
            </w:r>
          </w:p>
        </w:tc>
        <w:tc>
          <w:tcPr>
            <w:tcW w:w="5466" w:type="dxa"/>
            <w:vAlign w:val="center"/>
          </w:tcPr>
          <w:p w14:paraId="126D5491">
            <w:pPr>
              <w:tabs>
                <w:tab w:val="left" w:pos="6300"/>
              </w:tabs>
              <w:snapToGrid w:val="0"/>
              <w:spacing w:line="500" w:lineRule="exact"/>
              <w:rPr>
                <w:rFonts w:ascii="宋体" w:hAnsi="宋体" w:cs="宋体"/>
                <w:color w:val="auto"/>
                <w:szCs w:val="21"/>
              </w:rPr>
            </w:pPr>
            <w:r>
              <w:rPr>
                <w:rFonts w:hint="eastAsia" w:ascii="宋体" w:hAnsi="宋体" w:cs="宋体"/>
                <w:color w:val="auto"/>
                <w:sz w:val="24"/>
              </w:rPr>
              <w:t>评审要求</w:t>
            </w:r>
          </w:p>
        </w:tc>
        <w:tc>
          <w:tcPr>
            <w:tcW w:w="1475" w:type="dxa"/>
            <w:vAlign w:val="center"/>
          </w:tcPr>
          <w:p w14:paraId="6925B132">
            <w:pPr>
              <w:tabs>
                <w:tab w:val="left" w:pos="6300"/>
              </w:tabs>
              <w:snapToGrid w:val="0"/>
              <w:spacing w:line="500" w:lineRule="exact"/>
              <w:rPr>
                <w:rFonts w:ascii="宋体" w:hAnsi="宋体" w:cs="宋体"/>
                <w:color w:val="auto"/>
                <w:szCs w:val="21"/>
              </w:rPr>
            </w:pPr>
            <w:r>
              <w:rPr>
                <w:rFonts w:hint="eastAsia" w:ascii="宋体" w:hAnsi="宋体" w:cs="宋体"/>
                <w:color w:val="auto"/>
                <w:sz w:val="24"/>
              </w:rPr>
              <w:t>竞选应答</w:t>
            </w:r>
          </w:p>
        </w:tc>
        <w:tc>
          <w:tcPr>
            <w:tcW w:w="855" w:type="dxa"/>
            <w:vAlign w:val="center"/>
          </w:tcPr>
          <w:p w14:paraId="53684CD9">
            <w:pPr>
              <w:tabs>
                <w:tab w:val="left" w:pos="6300"/>
              </w:tabs>
              <w:snapToGrid w:val="0"/>
              <w:spacing w:line="500" w:lineRule="exact"/>
              <w:rPr>
                <w:rFonts w:ascii="宋体" w:hAnsi="宋体" w:cs="宋体"/>
                <w:color w:val="auto"/>
                <w:szCs w:val="21"/>
              </w:rPr>
            </w:pPr>
            <w:r>
              <w:rPr>
                <w:rFonts w:hint="eastAsia" w:ascii="宋体" w:hAnsi="宋体" w:cs="宋体"/>
                <w:color w:val="auto"/>
                <w:sz w:val="24"/>
              </w:rPr>
              <w:t>偏离情况</w:t>
            </w:r>
          </w:p>
        </w:tc>
        <w:tc>
          <w:tcPr>
            <w:tcW w:w="1068" w:type="dxa"/>
            <w:vAlign w:val="center"/>
          </w:tcPr>
          <w:p w14:paraId="5BFA8614">
            <w:pPr>
              <w:tabs>
                <w:tab w:val="left" w:pos="6300"/>
              </w:tabs>
              <w:snapToGrid w:val="0"/>
              <w:spacing w:line="500" w:lineRule="exact"/>
              <w:rPr>
                <w:rFonts w:ascii="宋体" w:hAnsi="宋体" w:cs="宋体"/>
                <w:color w:val="auto"/>
                <w:szCs w:val="21"/>
              </w:rPr>
            </w:pPr>
            <w:r>
              <w:rPr>
                <w:rFonts w:hint="eastAsia" w:ascii="宋体" w:hAnsi="宋体" w:cs="宋体"/>
                <w:color w:val="auto"/>
                <w:sz w:val="24"/>
                <w:lang w:val="zh-TW" w:eastAsia="zh-TW"/>
              </w:rPr>
              <w:t>佐证材料对应文件页码</w:t>
            </w:r>
          </w:p>
        </w:tc>
      </w:tr>
      <w:tr w14:paraId="1726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2F9D4A98">
            <w:pPr>
              <w:tabs>
                <w:tab w:val="left" w:pos="6300"/>
              </w:tabs>
              <w:snapToGrid w:val="0"/>
              <w:spacing w:line="500" w:lineRule="exact"/>
              <w:jc w:val="center"/>
              <w:rPr>
                <w:rFonts w:ascii="宋体" w:hAnsi="宋体" w:cs="宋体"/>
                <w:i/>
                <w:color w:val="auto"/>
                <w:szCs w:val="21"/>
              </w:rPr>
            </w:pPr>
            <w:r>
              <w:rPr>
                <w:rFonts w:hint="eastAsia" w:ascii="宋体" w:hAnsi="宋体" w:cs="宋体"/>
                <w:i/>
                <w:color w:val="auto"/>
                <w:szCs w:val="21"/>
              </w:rPr>
              <w:t>1</w:t>
            </w:r>
          </w:p>
        </w:tc>
        <w:tc>
          <w:tcPr>
            <w:tcW w:w="5466" w:type="dxa"/>
            <w:vAlign w:val="center"/>
          </w:tcPr>
          <w:p w14:paraId="50EDF9DD">
            <w:pPr>
              <w:tabs>
                <w:tab w:val="left" w:pos="6300"/>
              </w:tabs>
              <w:snapToGrid w:val="0"/>
              <w:spacing w:line="500" w:lineRule="exact"/>
              <w:jc w:val="left"/>
              <w:rPr>
                <w:rFonts w:ascii="宋体" w:hAnsi="宋体" w:cs="宋体"/>
                <w:i/>
                <w:color w:val="auto"/>
                <w:szCs w:val="21"/>
              </w:rPr>
            </w:pPr>
            <w:r>
              <w:rPr>
                <w:rFonts w:hint="eastAsia" w:ascii="宋体" w:hAnsi="宋体" w:cs="宋体"/>
                <w:i/>
                <w:color w:val="auto"/>
                <w:szCs w:val="21"/>
              </w:rPr>
              <w:t>示例：服务内容</w:t>
            </w:r>
            <w:r>
              <w:rPr>
                <w:rFonts w:ascii="宋体" w:hAnsi="宋体" w:cs="宋体"/>
                <w:i/>
                <w:color w:val="auto"/>
                <w:szCs w:val="21"/>
              </w:rPr>
              <w:t xml:space="preserve"> </w:t>
            </w:r>
          </w:p>
        </w:tc>
        <w:tc>
          <w:tcPr>
            <w:tcW w:w="1475" w:type="dxa"/>
            <w:vAlign w:val="center"/>
          </w:tcPr>
          <w:p w14:paraId="33D312F1">
            <w:pPr>
              <w:tabs>
                <w:tab w:val="left" w:pos="6300"/>
              </w:tabs>
              <w:snapToGrid w:val="0"/>
              <w:spacing w:line="500" w:lineRule="exact"/>
              <w:jc w:val="left"/>
              <w:rPr>
                <w:rFonts w:ascii="宋体" w:hAnsi="宋体" w:cs="宋体"/>
                <w:i/>
                <w:color w:val="auto"/>
                <w:szCs w:val="21"/>
              </w:rPr>
            </w:pPr>
            <w:r>
              <w:rPr>
                <w:rFonts w:hint="eastAsia" w:ascii="宋体" w:hAnsi="宋体" w:cs="宋体"/>
                <w:i/>
                <w:color w:val="auto"/>
                <w:szCs w:val="21"/>
              </w:rPr>
              <w:t>满足采购文件要求</w:t>
            </w:r>
          </w:p>
        </w:tc>
        <w:tc>
          <w:tcPr>
            <w:tcW w:w="855" w:type="dxa"/>
            <w:vAlign w:val="center"/>
          </w:tcPr>
          <w:p w14:paraId="36E7448D">
            <w:pPr>
              <w:tabs>
                <w:tab w:val="left" w:pos="6300"/>
              </w:tabs>
              <w:snapToGrid w:val="0"/>
              <w:spacing w:line="500" w:lineRule="exact"/>
              <w:jc w:val="left"/>
              <w:rPr>
                <w:rFonts w:ascii="宋体" w:hAnsi="宋体" w:cs="宋体"/>
                <w:i/>
                <w:color w:val="auto"/>
                <w:szCs w:val="21"/>
              </w:rPr>
            </w:pPr>
            <w:r>
              <w:rPr>
                <w:rFonts w:hint="eastAsia" w:ascii="宋体" w:hAnsi="宋体" w:cs="宋体"/>
                <w:i/>
                <w:color w:val="auto"/>
                <w:szCs w:val="21"/>
              </w:rPr>
              <w:t>无偏离</w:t>
            </w:r>
          </w:p>
        </w:tc>
        <w:tc>
          <w:tcPr>
            <w:tcW w:w="1068" w:type="dxa"/>
            <w:vAlign w:val="center"/>
          </w:tcPr>
          <w:p w14:paraId="0830EBAD">
            <w:pPr>
              <w:tabs>
                <w:tab w:val="left" w:pos="6300"/>
              </w:tabs>
              <w:snapToGrid w:val="0"/>
              <w:spacing w:line="500" w:lineRule="exact"/>
              <w:jc w:val="left"/>
              <w:rPr>
                <w:rFonts w:ascii="宋体" w:hAnsi="宋体" w:cs="宋体"/>
                <w:i/>
                <w:color w:val="auto"/>
                <w:szCs w:val="21"/>
              </w:rPr>
            </w:pPr>
            <w:r>
              <w:rPr>
                <w:rFonts w:hint="eastAsia" w:ascii="宋体" w:hAnsi="宋体" w:cs="宋体"/>
                <w:i/>
                <w:color w:val="auto"/>
                <w:szCs w:val="21"/>
              </w:rPr>
              <w:t>2-3页</w:t>
            </w:r>
          </w:p>
        </w:tc>
      </w:tr>
      <w:tr w14:paraId="2A94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07504F96">
            <w:pPr>
              <w:tabs>
                <w:tab w:val="left" w:pos="6300"/>
              </w:tabs>
              <w:snapToGrid w:val="0"/>
              <w:spacing w:line="500" w:lineRule="exact"/>
              <w:jc w:val="center"/>
              <w:rPr>
                <w:rFonts w:ascii="宋体" w:hAnsi="宋体" w:cs="宋体"/>
                <w:i/>
                <w:color w:val="auto"/>
                <w:szCs w:val="21"/>
              </w:rPr>
            </w:pPr>
            <w:r>
              <w:rPr>
                <w:rFonts w:hint="eastAsia" w:ascii="宋体" w:hAnsi="宋体" w:cs="宋体"/>
                <w:i/>
                <w:color w:val="auto"/>
                <w:szCs w:val="21"/>
              </w:rPr>
              <w:t>2</w:t>
            </w:r>
          </w:p>
        </w:tc>
        <w:tc>
          <w:tcPr>
            <w:tcW w:w="5466" w:type="dxa"/>
          </w:tcPr>
          <w:p w14:paraId="031C5C58">
            <w:pPr>
              <w:jc w:val="left"/>
              <w:rPr>
                <w:i/>
                <w:color w:val="auto"/>
              </w:rPr>
            </w:pPr>
            <w:r>
              <w:rPr>
                <w:rFonts w:hint="eastAsia"/>
                <w:i/>
                <w:color w:val="auto"/>
              </w:rPr>
              <w:t>基本资格条件1、营业执照</w:t>
            </w:r>
          </w:p>
        </w:tc>
        <w:tc>
          <w:tcPr>
            <w:tcW w:w="1475" w:type="dxa"/>
          </w:tcPr>
          <w:p w14:paraId="18919F8F">
            <w:pPr>
              <w:jc w:val="left"/>
              <w:rPr>
                <w:i/>
                <w:color w:val="auto"/>
              </w:rPr>
            </w:pPr>
            <w:r>
              <w:rPr>
                <w:rFonts w:hint="eastAsia"/>
                <w:i/>
                <w:color w:val="auto"/>
              </w:rPr>
              <w:t>满足采购文件要求</w:t>
            </w:r>
          </w:p>
        </w:tc>
        <w:tc>
          <w:tcPr>
            <w:tcW w:w="855" w:type="dxa"/>
          </w:tcPr>
          <w:p w14:paraId="7A3DF22E">
            <w:pPr>
              <w:jc w:val="left"/>
              <w:rPr>
                <w:i/>
                <w:color w:val="auto"/>
              </w:rPr>
            </w:pPr>
            <w:r>
              <w:rPr>
                <w:rFonts w:hint="eastAsia"/>
                <w:i/>
                <w:color w:val="auto"/>
              </w:rPr>
              <w:t>无偏离</w:t>
            </w:r>
          </w:p>
        </w:tc>
        <w:tc>
          <w:tcPr>
            <w:tcW w:w="1068" w:type="dxa"/>
          </w:tcPr>
          <w:p w14:paraId="57934CCD">
            <w:pPr>
              <w:jc w:val="left"/>
              <w:rPr>
                <w:i/>
                <w:color w:val="auto"/>
              </w:rPr>
            </w:pPr>
            <w:r>
              <w:rPr>
                <w:rFonts w:hint="eastAsia"/>
                <w:i/>
                <w:color w:val="auto"/>
              </w:rPr>
              <w:t>7页</w:t>
            </w:r>
          </w:p>
        </w:tc>
      </w:tr>
      <w:tr w14:paraId="76A0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49E7384A">
            <w:pPr>
              <w:tabs>
                <w:tab w:val="left" w:pos="6300"/>
              </w:tabs>
              <w:snapToGrid w:val="0"/>
              <w:spacing w:line="500" w:lineRule="exact"/>
              <w:jc w:val="center"/>
              <w:rPr>
                <w:rFonts w:ascii="宋体" w:hAnsi="宋体" w:cs="宋体"/>
                <w:i/>
                <w:color w:val="auto"/>
                <w:szCs w:val="21"/>
              </w:rPr>
            </w:pPr>
            <w:r>
              <w:rPr>
                <w:rFonts w:hint="eastAsia" w:ascii="宋体" w:hAnsi="宋体" w:cs="宋体"/>
                <w:i/>
                <w:color w:val="auto"/>
                <w:szCs w:val="21"/>
              </w:rPr>
              <w:t>3</w:t>
            </w:r>
          </w:p>
        </w:tc>
        <w:tc>
          <w:tcPr>
            <w:tcW w:w="5466" w:type="dxa"/>
          </w:tcPr>
          <w:p w14:paraId="21E16CCC">
            <w:pPr>
              <w:jc w:val="left"/>
              <w:rPr>
                <w:i/>
                <w:color w:val="auto"/>
              </w:rPr>
            </w:pPr>
            <w:r>
              <w:rPr>
                <w:rFonts w:hint="eastAsia"/>
                <w:i/>
                <w:color w:val="auto"/>
              </w:rPr>
              <w:t>基本资格条件2、法定代表人授权委托书</w:t>
            </w:r>
          </w:p>
        </w:tc>
        <w:tc>
          <w:tcPr>
            <w:tcW w:w="1475" w:type="dxa"/>
          </w:tcPr>
          <w:p w14:paraId="7BF43B1F">
            <w:pPr>
              <w:jc w:val="left"/>
              <w:rPr>
                <w:i/>
                <w:color w:val="auto"/>
              </w:rPr>
            </w:pPr>
            <w:r>
              <w:rPr>
                <w:rFonts w:hint="eastAsia"/>
                <w:i/>
                <w:color w:val="auto"/>
              </w:rPr>
              <w:t>满足采购文件要求</w:t>
            </w:r>
          </w:p>
        </w:tc>
        <w:tc>
          <w:tcPr>
            <w:tcW w:w="855" w:type="dxa"/>
          </w:tcPr>
          <w:p w14:paraId="5C9825EA">
            <w:pPr>
              <w:jc w:val="left"/>
              <w:rPr>
                <w:i/>
                <w:color w:val="auto"/>
              </w:rPr>
            </w:pPr>
            <w:r>
              <w:rPr>
                <w:rFonts w:hint="eastAsia"/>
                <w:i/>
                <w:color w:val="auto"/>
              </w:rPr>
              <w:t>无偏离</w:t>
            </w:r>
          </w:p>
        </w:tc>
        <w:tc>
          <w:tcPr>
            <w:tcW w:w="1068" w:type="dxa"/>
          </w:tcPr>
          <w:p w14:paraId="25084744">
            <w:pPr>
              <w:jc w:val="left"/>
              <w:rPr>
                <w:i/>
                <w:color w:val="auto"/>
              </w:rPr>
            </w:pPr>
            <w:r>
              <w:rPr>
                <w:rFonts w:hint="eastAsia"/>
                <w:i/>
                <w:color w:val="auto"/>
              </w:rPr>
              <w:t>8页</w:t>
            </w:r>
          </w:p>
        </w:tc>
      </w:tr>
      <w:tr w14:paraId="5AAC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67571E45">
            <w:pPr>
              <w:tabs>
                <w:tab w:val="left" w:pos="6300"/>
              </w:tabs>
              <w:snapToGrid w:val="0"/>
              <w:spacing w:line="500" w:lineRule="exact"/>
              <w:jc w:val="center"/>
              <w:rPr>
                <w:rFonts w:ascii="宋体" w:hAnsi="宋体" w:cs="宋体"/>
                <w:i/>
                <w:color w:val="auto"/>
                <w:szCs w:val="21"/>
              </w:rPr>
            </w:pPr>
            <w:r>
              <w:rPr>
                <w:rFonts w:hint="eastAsia" w:ascii="宋体" w:hAnsi="宋体" w:cs="宋体"/>
                <w:i/>
                <w:color w:val="auto"/>
                <w:szCs w:val="21"/>
              </w:rPr>
              <w:t>4</w:t>
            </w:r>
          </w:p>
        </w:tc>
        <w:tc>
          <w:tcPr>
            <w:tcW w:w="5466" w:type="dxa"/>
          </w:tcPr>
          <w:p w14:paraId="456C2C33">
            <w:pPr>
              <w:jc w:val="left"/>
              <w:rPr>
                <w:i/>
                <w:color w:val="auto"/>
              </w:rPr>
            </w:pPr>
            <w:r>
              <w:rPr>
                <w:rFonts w:hint="eastAsia"/>
                <w:i/>
                <w:color w:val="auto"/>
              </w:rPr>
              <w:t>特定资格条件1、具有..资质</w:t>
            </w:r>
          </w:p>
        </w:tc>
        <w:tc>
          <w:tcPr>
            <w:tcW w:w="1475" w:type="dxa"/>
          </w:tcPr>
          <w:p w14:paraId="6D44BE7F">
            <w:pPr>
              <w:jc w:val="left"/>
              <w:rPr>
                <w:i/>
                <w:color w:val="auto"/>
              </w:rPr>
            </w:pPr>
            <w:r>
              <w:rPr>
                <w:rFonts w:hint="eastAsia"/>
                <w:i/>
                <w:color w:val="auto"/>
              </w:rPr>
              <w:t>满足采购文件要求</w:t>
            </w:r>
          </w:p>
        </w:tc>
        <w:tc>
          <w:tcPr>
            <w:tcW w:w="855" w:type="dxa"/>
          </w:tcPr>
          <w:p w14:paraId="2549FD63">
            <w:pPr>
              <w:jc w:val="left"/>
              <w:rPr>
                <w:i/>
                <w:color w:val="auto"/>
              </w:rPr>
            </w:pPr>
            <w:r>
              <w:rPr>
                <w:rFonts w:hint="eastAsia"/>
                <w:i/>
                <w:color w:val="auto"/>
              </w:rPr>
              <w:t>无偏离</w:t>
            </w:r>
          </w:p>
        </w:tc>
        <w:tc>
          <w:tcPr>
            <w:tcW w:w="1068" w:type="dxa"/>
          </w:tcPr>
          <w:p w14:paraId="41EC5C41">
            <w:pPr>
              <w:jc w:val="left"/>
              <w:rPr>
                <w:i/>
                <w:color w:val="auto"/>
              </w:rPr>
            </w:pPr>
            <w:r>
              <w:rPr>
                <w:rFonts w:hint="eastAsia"/>
                <w:i/>
                <w:color w:val="auto"/>
              </w:rPr>
              <w:t>10-11页</w:t>
            </w:r>
          </w:p>
        </w:tc>
      </w:tr>
      <w:tr w14:paraId="5ABA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F577530">
            <w:pPr>
              <w:tabs>
                <w:tab w:val="left" w:pos="6300"/>
              </w:tabs>
              <w:snapToGrid w:val="0"/>
              <w:spacing w:line="500" w:lineRule="exact"/>
              <w:jc w:val="center"/>
              <w:rPr>
                <w:rFonts w:ascii="宋体" w:hAnsi="宋体" w:cs="宋体"/>
                <w:i/>
                <w:color w:val="auto"/>
                <w:szCs w:val="21"/>
              </w:rPr>
            </w:pPr>
            <w:r>
              <w:rPr>
                <w:rFonts w:hint="eastAsia" w:ascii="宋体" w:hAnsi="宋体" w:cs="宋体"/>
                <w:i/>
                <w:color w:val="auto"/>
                <w:szCs w:val="21"/>
              </w:rPr>
              <w:t>5</w:t>
            </w:r>
          </w:p>
        </w:tc>
        <w:tc>
          <w:tcPr>
            <w:tcW w:w="5466" w:type="dxa"/>
            <w:vAlign w:val="center"/>
          </w:tcPr>
          <w:p w14:paraId="5BB8B0B9">
            <w:pPr>
              <w:tabs>
                <w:tab w:val="left" w:pos="6300"/>
              </w:tabs>
              <w:snapToGrid w:val="0"/>
              <w:spacing w:line="500" w:lineRule="exact"/>
              <w:rPr>
                <w:rFonts w:ascii="宋体" w:hAnsi="宋体" w:cs="宋体"/>
                <w:i/>
                <w:color w:val="auto"/>
                <w:szCs w:val="21"/>
              </w:rPr>
            </w:pPr>
            <w:r>
              <w:rPr>
                <w:rFonts w:hint="eastAsia" w:ascii="宋体" w:hAnsi="宋体" w:cs="宋体"/>
                <w:i/>
                <w:color w:val="auto"/>
                <w:szCs w:val="21"/>
              </w:rPr>
              <w:t>特定资格条件2、..</w:t>
            </w:r>
          </w:p>
        </w:tc>
        <w:tc>
          <w:tcPr>
            <w:tcW w:w="1475" w:type="dxa"/>
          </w:tcPr>
          <w:p w14:paraId="5B7DE55F">
            <w:pPr>
              <w:jc w:val="left"/>
              <w:rPr>
                <w:i/>
                <w:color w:val="auto"/>
              </w:rPr>
            </w:pPr>
            <w:r>
              <w:rPr>
                <w:rFonts w:hint="eastAsia"/>
                <w:i/>
                <w:color w:val="auto"/>
              </w:rPr>
              <w:t>满足采购文件要求</w:t>
            </w:r>
          </w:p>
        </w:tc>
        <w:tc>
          <w:tcPr>
            <w:tcW w:w="855" w:type="dxa"/>
          </w:tcPr>
          <w:p w14:paraId="1D2DF249">
            <w:pPr>
              <w:jc w:val="left"/>
              <w:rPr>
                <w:i/>
                <w:color w:val="auto"/>
              </w:rPr>
            </w:pPr>
            <w:r>
              <w:rPr>
                <w:rFonts w:hint="eastAsia"/>
                <w:i/>
                <w:color w:val="auto"/>
              </w:rPr>
              <w:t>无偏离</w:t>
            </w:r>
          </w:p>
        </w:tc>
        <w:tc>
          <w:tcPr>
            <w:tcW w:w="1068" w:type="dxa"/>
          </w:tcPr>
          <w:p w14:paraId="70B921EC">
            <w:pPr>
              <w:jc w:val="left"/>
              <w:rPr>
                <w:i/>
                <w:color w:val="auto"/>
              </w:rPr>
            </w:pPr>
            <w:r>
              <w:rPr>
                <w:rFonts w:hint="eastAsia"/>
                <w:i/>
                <w:color w:val="auto"/>
              </w:rPr>
              <w:t>10-11页</w:t>
            </w:r>
          </w:p>
        </w:tc>
      </w:tr>
      <w:tr w14:paraId="39AA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285E30A">
            <w:pPr>
              <w:tabs>
                <w:tab w:val="left" w:pos="6300"/>
              </w:tabs>
              <w:snapToGrid w:val="0"/>
              <w:spacing w:line="500" w:lineRule="exact"/>
              <w:jc w:val="center"/>
              <w:rPr>
                <w:rFonts w:ascii="宋体" w:hAnsi="宋体" w:cs="宋体"/>
                <w:i/>
                <w:color w:val="auto"/>
                <w:szCs w:val="21"/>
              </w:rPr>
            </w:pPr>
            <w:r>
              <w:rPr>
                <w:rFonts w:hint="eastAsia" w:ascii="宋体" w:hAnsi="宋体" w:cs="宋体"/>
                <w:i/>
                <w:color w:val="auto"/>
                <w:szCs w:val="21"/>
              </w:rPr>
              <w:t>6</w:t>
            </w:r>
          </w:p>
        </w:tc>
        <w:tc>
          <w:tcPr>
            <w:tcW w:w="5466" w:type="dxa"/>
            <w:vAlign w:val="center"/>
          </w:tcPr>
          <w:p w14:paraId="10EDEBF3">
            <w:pPr>
              <w:tabs>
                <w:tab w:val="left" w:pos="6300"/>
              </w:tabs>
              <w:snapToGrid w:val="0"/>
              <w:spacing w:line="500" w:lineRule="exact"/>
              <w:jc w:val="center"/>
              <w:rPr>
                <w:rFonts w:ascii="宋体" w:hAnsi="宋体" w:cs="宋体"/>
                <w:i/>
                <w:color w:val="auto"/>
                <w:szCs w:val="21"/>
              </w:rPr>
            </w:pPr>
            <w:r>
              <w:rPr>
                <w:rFonts w:hint="eastAsia" w:ascii="宋体" w:hAnsi="宋体" w:cs="宋体"/>
                <w:i/>
                <w:color w:val="auto"/>
                <w:szCs w:val="21"/>
              </w:rPr>
              <w:t>费用报价方式</w:t>
            </w:r>
            <w:r>
              <w:rPr>
                <w:rFonts w:hint="eastAsia" w:ascii="宋体" w:hAnsi="宋体" w:cs="宋体"/>
                <w:i/>
                <w:color w:val="auto"/>
                <w:szCs w:val="21"/>
              </w:rPr>
              <w:tab/>
            </w:r>
            <w:r>
              <w:rPr>
                <w:rFonts w:hint="eastAsia" w:ascii="宋体" w:hAnsi="宋体" w:cs="宋体"/>
                <w:i/>
                <w:color w:val="auto"/>
                <w:szCs w:val="21"/>
              </w:rPr>
              <w:t>满足采购文件要求</w:t>
            </w:r>
            <w:r>
              <w:rPr>
                <w:rFonts w:hint="eastAsia" w:ascii="宋体" w:hAnsi="宋体" w:cs="宋体"/>
                <w:i/>
                <w:color w:val="auto"/>
                <w:szCs w:val="21"/>
              </w:rPr>
              <w:tab/>
            </w:r>
            <w:r>
              <w:rPr>
                <w:rFonts w:hint="eastAsia" w:ascii="宋体" w:hAnsi="宋体" w:cs="宋体"/>
                <w:i/>
                <w:color w:val="auto"/>
                <w:szCs w:val="21"/>
              </w:rPr>
              <w:t>无偏离</w:t>
            </w:r>
            <w:r>
              <w:rPr>
                <w:rFonts w:hint="eastAsia" w:ascii="宋体" w:hAnsi="宋体" w:cs="宋体"/>
                <w:i/>
                <w:color w:val="auto"/>
                <w:szCs w:val="21"/>
              </w:rPr>
              <w:tab/>
            </w:r>
            <w:r>
              <w:rPr>
                <w:rFonts w:hint="eastAsia" w:ascii="宋体" w:hAnsi="宋体" w:cs="宋体"/>
                <w:i/>
                <w:color w:val="auto"/>
                <w:szCs w:val="21"/>
              </w:rPr>
              <w:t>6页</w:t>
            </w:r>
          </w:p>
        </w:tc>
        <w:tc>
          <w:tcPr>
            <w:tcW w:w="1475" w:type="dxa"/>
            <w:vAlign w:val="center"/>
          </w:tcPr>
          <w:p w14:paraId="098F23E6">
            <w:pPr>
              <w:jc w:val="left"/>
              <w:rPr>
                <w:rFonts w:ascii="宋体" w:hAnsi="宋体" w:cs="宋体"/>
                <w:i/>
                <w:color w:val="auto"/>
                <w:szCs w:val="21"/>
              </w:rPr>
            </w:pPr>
            <w:r>
              <w:rPr>
                <w:i/>
                <w:color w:val="auto"/>
              </w:rPr>
              <w:t>满足采购文件要求</w:t>
            </w:r>
          </w:p>
        </w:tc>
        <w:tc>
          <w:tcPr>
            <w:tcW w:w="855" w:type="dxa"/>
            <w:vAlign w:val="center"/>
          </w:tcPr>
          <w:p w14:paraId="4C3211B4">
            <w:pPr>
              <w:tabs>
                <w:tab w:val="left" w:pos="6300"/>
              </w:tabs>
              <w:snapToGrid w:val="0"/>
              <w:spacing w:line="500" w:lineRule="exact"/>
              <w:jc w:val="center"/>
              <w:rPr>
                <w:rFonts w:ascii="宋体" w:hAnsi="宋体" w:cs="宋体"/>
                <w:i/>
                <w:color w:val="auto"/>
                <w:szCs w:val="21"/>
              </w:rPr>
            </w:pPr>
            <w:r>
              <w:rPr>
                <w:rFonts w:hint="eastAsia" w:ascii="宋体" w:hAnsi="宋体" w:cs="宋体"/>
                <w:i/>
                <w:color w:val="auto"/>
                <w:szCs w:val="21"/>
              </w:rPr>
              <w:t>无偏离</w:t>
            </w:r>
          </w:p>
        </w:tc>
        <w:tc>
          <w:tcPr>
            <w:tcW w:w="1068" w:type="dxa"/>
            <w:vAlign w:val="center"/>
          </w:tcPr>
          <w:p w14:paraId="374D31E7">
            <w:pPr>
              <w:tabs>
                <w:tab w:val="left" w:pos="6300"/>
              </w:tabs>
              <w:snapToGrid w:val="0"/>
              <w:spacing w:line="500" w:lineRule="exact"/>
              <w:jc w:val="center"/>
              <w:rPr>
                <w:rFonts w:ascii="宋体" w:hAnsi="宋体" w:cs="宋体"/>
                <w:i/>
                <w:color w:val="auto"/>
                <w:szCs w:val="21"/>
              </w:rPr>
            </w:pPr>
            <w:r>
              <w:rPr>
                <w:rFonts w:hint="eastAsia" w:ascii="宋体" w:hAnsi="宋体" w:cs="宋体"/>
                <w:i/>
                <w:color w:val="auto"/>
                <w:szCs w:val="21"/>
              </w:rPr>
              <w:t>12页</w:t>
            </w:r>
          </w:p>
        </w:tc>
      </w:tr>
      <w:tr w14:paraId="5B4B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4EA0928F">
            <w:pPr>
              <w:tabs>
                <w:tab w:val="left" w:pos="6300"/>
              </w:tabs>
              <w:snapToGrid w:val="0"/>
              <w:spacing w:line="500" w:lineRule="exact"/>
              <w:jc w:val="center"/>
              <w:rPr>
                <w:rFonts w:ascii="宋体" w:hAnsi="宋体" w:cs="宋体"/>
                <w:color w:val="auto"/>
                <w:szCs w:val="21"/>
              </w:rPr>
            </w:pPr>
          </w:p>
        </w:tc>
        <w:tc>
          <w:tcPr>
            <w:tcW w:w="5466" w:type="dxa"/>
            <w:vAlign w:val="center"/>
          </w:tcPr>
          <w:p w14:paraId="34521C3B">
            <w:pPr>
              <w:tabs>
                <w:tab w:val="left" w:pos="6300"/>
              </w:tabs>
              <w:snapToGrid w:val="0"/>
              <w:spacing w:line="500" w:lineRule="exact"/>
              <w:jc w:val="center"/>
              <w:rPr>
                <w:rFonts w:ascii="宋体" w:hAnsi="宋体" w:cs="宋体"/>
                <w:color w:val="auto"/>
                <w:szCs w:val="21"/>
              </w:rPr>
            </w:pPr>
          </w:p>
        </w:tc>
        <w:tc>
          <w:tcPr>
            <w:tcW w:w="1475" w:type="dxa"/>
            <w:vAlign w:val="center"/>
          </w:tcPr>
          <w:p w14:paraId="5A5D7146">
            <w:pPr>
              <w:tabs>
                <w:tab w:val="left" w:pos="6300"/>
              </w:tabs>
              <w:snapToGrid w:val="0"/>
              <w:spacing w:line="500" w:lineRule="exact"/>
              <w:jc w:val="center"/>
              <w:rPr>
                <w:rFonts w:ascii="宋体" w:hAnsi="宋体" w:cs="宋体"/>
                <w:color w:val="auto"/>
                <w:szCs w:val="21"/>
              </w:rPr>
            </w:pPr>
          </w:p>
        </w:tc>
        <w:tc>
          <w:tcPr>
            <w:tcW w:w="855" w:type="dxa"/>
            <w:vAlign w:val="center"/>
          </w:tcPr>
          <w:p w14:paraId="2084E2E7">
            <w:pPr>
              <w:tabs>
                <w:tab w:val="left" w:pos="6300"/>
              </w:tabs>
              <w:snapToGrid w:val="0"/>
              <w:spacing w:line="500" w:lineRule="exact"/>
              <w:jc w:val="center"/>
              <w:rPr>
                <w:rFonts w:ascii="宋体" w:hAnsi="宋体" w:cs="宋体"/>
                <w:color w:val="auto"/>
                <w:szCs w:val="21"/>
              </w:rPr>
            </w:pPr>
          </w:p>
        </w:tc>
        <w:tc>
          <w:tcPr>
            <w:tcW w:w="1068" w:type="dxa"/>
            <w:vAlign w:val="center"/>
          </w:tcPr>
          <w:p w14:paraId="73E20444">
            <w:pPr>
              <w:tabs>
                <w:tab w:val="left" w:pos="6300"/>
              </w:tabs>
              <w:snapToGrid w:val="0"/>
              <w:spacing w:line="500" w:lineRule="exact"/>
              <w:jc w:val="center"/>
              <w:rPr>
                <w:rFonts w:ascii="宋体" w:hAnsi="宋体" w:cs="宋体"/>
                <w:color w:val="auto"/>
                <w:szCs w:val="21"/>
              </w:rPr>
            </w:pPr>
          </w:p>
        </w:tc>
      </w:tr>
      <w:tr w14:paraId="1F72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04D9440C">
            <w:pPr>
              <w:tabs>
                <w:tab w:val="left" w:pos="6300"/>
              </w:tabs>
              <w:snapToGrid w:val="0"/>
              <w:spacing w:line="500" w:lineRule="exact"/>
              <w:jc w:val="center"/>
              <w:rPr>
                <w:rFonts w:ascii="宋体" w:hAnsi="宋体" w:cs="宋体"/>
                <w:color w:val="auto"/>
                <w:szCs w:val="21"/>
              </w:rPr>
            </w:pPr>
          </w:p>
        </w:tc>
        <w:tc>
          <w:tcPr>
            <w:tcW w:w="5466" w:type="dxa"/>
            <w:vAlign w:val="center"/>
          </w:tcPr>
          <w:p w14:paraId="3EDA5CF9">
            <w:pPr>
              <w:tabs>
                <w:tab w:val="left" w:pos="6300"/>
              </w:tabs>
              <w:snapToGrid w:val="0"/>
              <w:spacing w:line="500" w:lineRule="exact"/>
              <w:jc w:val="center"/>
              <w:rPr>
                <w:rFonts w:ascii="宋体" w:hAnsi="宋体" w:cs="宋体"/>
                <w:color w:val="auto"/>
                <w:szCs w:val="21"/>
              </w:rPr>
            </w:pPr>
          </w:p>
        </w:tc>
        <w:tc>
          <w:tcPr>
            <w:tcW w:w="1475" w:type="dxa"/>
            <w:vAlign w:val="center"/>
          </w:tcPr>
          <w:p w14:paraId="7792BB1F">
            <w:pPr>
              <w:tabs>
                <w:tab w:val="left" w:pos="6300"/>
              </w:tabs>
              <w:snapToGrid w:val="0"/>
              <w:spacing w:line="500" w:lineRule="exact"/>
              <w:jc w:val="center"/>
              <w:rPr>
                <w:rFonts w:ascii="宋体" w:hAnsi="宋体" w:cs="宋体"/>
                <w:color w:val="auto"/>
                <w:szCs w:val="21"/>
              </w:rPr>
            </w:pPr>
          </w:p>
        </w:tc>
        <w:tc>
          <w:tcPr>
            <w:tcW w:w="855" w:type="dxa"/>
            <w:vAlign w:val="center"/>
          </w:tcPr>
          <w:p w14:paraId="320EEC34">
            <w:pPr>
              <w:tabs>
                <w:tab w:val="left" w:pos="6300"/>
              </w:tabs>
              <w:snapToGrid w:val="0"/>
              <w:spacing w:line="500" w:lineRule="exact"/>
              <w:jc w:val="center"/>
              <w:rPr>
                <w:rFonts w:ascii="宋体" w:hAnsi="宋体" w:cs="宋体"/>
                <w:color w:val="auto"/>
                <w:szCs w:val="21"/>
              </w:rPr>
            </w:pPr>
          </w:p>
        </w:tc>
        <w:tc>
          <w:tcPr>
            <w:tcW w:w="1068" w:type="dxa"/>
            <w:vAlign w:val="center"/>
          </w:tcPr>
          <w:p w14:paraId="124E2AE3">
            <w:pPr>
              <w:tabs>
                <w:tab w:val="left" w:pos="6300"/>
              </w:tabs>
              <w:snapToGrid w:val="0"/>
              <w:spacing w:line="500" w:lineRule="exact"/>
              <w:jc w:val="center"/>
              <w:rPr>
                <w:rFonts w:ascii="宋体" w:hAnsi="宋体" w:cs="宋体"/>
                <w:color w:val="auto"/>
                <w:szCs w:val="21"/>
              </w:rPr>
            </w:pPr>
          </w:p>
        </w:tc>
      </w:tr>
      <w:tr w14:paraId="7A19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EED7E2A">
            <w:pPr>
              <w:tabs>
                <w:tab w:val="left" w:pos="6300"/>
              </w:tabs>
              <w:snapToGrid w:val="0"/>
              <w:spacing w:line="500" w:lineRule="exact"/>
              <w:jc w:val="center"/>
              <w:rPr>
                <w:rFonts w:ascii="宋体" w:hAnsi="宋体" w:cs="宋体"/>
                <w:color w:val="auto"/>
                <w:szCs w:val="21"/>
              </w:rPr>
            </w:pPr>
          </w:p>
        </w:tc>
        <w:tc>
          <w:tcPr>
            <w:tcW w:w="5466" w:type="dxa"/>
            <w:vAlign w:val="center"/>
          </w:tcPr>
          <w:p w14:paraId="61D206AA">
            <w:pPr>
              <w:tabs>
                <w:tab w:val="left" w:pos="6300"/>
              </w:tabs>
              <w:snapToGrid w:val="0"/>
              <w:spacing w:line="500" w:lineRule="exact"/>
              <w:jc w:val="center"/>
              <w:rPr>
                <w:rFonts w:ascii="宋体" w:hAnsi="宋体" w:cs="宋体"/>
                <w:color w:val="auto"/>
                <w:szCs w:val="21"/>
              </w:rPr>
            </w:pPr>
          </w:p>
        </w:tc>
        <w:tc>
          <w:tcPr>
            <w:tcW w:w="1475" w:type="dxa"/>
            <w:vAlign w:val="center"/>
          </w:tcPr>
          <w:p w14:paraId="16159306">
            <w:pPr>
              <w:tabs>
                <w:tab w:val="left" w:pos="6300"/>
              </w:tabs>
              <w:snapToGrid w:val="0"/>
              <w:spacing w:line="500" w:lineRule="exact"/>
              <w:jc w:val="center"/>
              <w:rPr>
                <w:rFonts w:ascii="宋体" w:hAnsi="宋体" w:cs="宋体"/>
                <w:color w:val="auto"/>
                <w:szCs w:val="21"/>
              </w:rPr>
            </w:pPr>
          </w:p>
        </w:tc>
        <w:tc>
          <w:tcPr>
            <w:tcW w:w="855" w:type="dxa"/>
            <w:vAlign w:val="center"/>
          </w:tcPr>
          <w:p w14:paraId="63A50CAD">
            <w:pPr>
              <w:tabs>
                <w:tab w:val="left" w:pos="6300"/>
              </w:tabs>
              <w:snapToGrid w:val="0"/>
              <w:spacing w:line="500" w:lineRule="exact"/>
              <w:jc w:val="center"/>
              <w:rPr>
                <w:rFonts w:ascii="宋体" w:hAnsi="宋体" w:cs="宋体"/>
                <w:color w:val="auto"/>
                <w:szCs w:val="21"/>
              </w:rPr>
            </w:pPr>
          </w:p>
        </w:tc>
        <w:tc>
          <w:tcPr>
            <w:tcW w:w="1068" w:type="dxa"/>
            <w:vAlign w:val="center"/>
          </w:tcPr>
          <w:p w14:paraId="0AEA2BA7">
            <w:pPr>
              <w:tabs>
                <w:tab w:val="left" w:pos="6300"/>
              </w:tabs>
              <w:snapToGrid w:val="0"/>
              <w:spacing w:line="500" w:lineRule="exact"/>
              <w:jc w:val="center"/>
              <w:rPr>
                <w:rFonts w:ascii="宋体" w:hAnsi="宋体" w:cs="宋体"/>
                <w:color w:val="auto"/>
                <w:szCs w:val="21"/>
              </w:rPr>
            </w:pPr>
          </w:p>
        </w:tc>
      </w:tr>
      <w:tr w14:paraId="38DA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E2D7AB0">
            <w:pPr>
              <w:tabs>
                <w:tab w:val="left" w:pos="6300"/>
              </w:tabs>
              <w:snapToGrid w:val="0"/>
              <w:spacing w:line="500" w:lineRule="exact"/>
              <w:jc w:val="center"/>
              <w:rPr>
                <w:rFonts w:ascii="宋体" w:hAnsi="宋体" w:cs="宋体"/>
                <w:color w:val="auto"/>
                <w:szCs w:val="21"/>
              </w:rPr>
            </w:pPr>
          </w:p>
        </w:tc>
        <w:tc>
          <w:tcPr>
            <w:tcW w:w="5466" w:type="dxa"/>
            <w:vAlign w:val="center"/>
          </w:tcPr>
          <w:p w14:paraId="3ABB2EC0">
            <w:pPr>
              <w:tabs>
                <w:tab w:val="left" w:pos="6300"/>
              </w:tabs>
              <w:snapToGrid w:val="0"/>
              <w:spacing w:line="500" w:lineRule="exact"/>
              <w:jc w:val="center"/>
              <w:rPr>
                <w:rFonts w:ascii="宋体" w:hAnsi="宋体" w:cs="宋体"/>
                <w:color w:val="auto"/>
                <w:szCs w:val="21"/>
              </w:rPr>
            </w:pPr>
          </w:p>
        </w:tc>
        <w:tc>
          <w:tcPr>
            <w:tcW w:w="1475" w:type="dxa"/>
            <w:vAlign w:val="center"/>
          </w:tcPr>
          <w:p w14:paraId="26698238">
            <w:pPr>
              <w:tabs>
                <w:tab w:val="left" w:pos="6300"/>
              </w:tabs>
              <w:snapToGrid w:val="0"/>
              <w:spacing w:line="500" w:lineRule="exact"/>
              <w:jc w:val="center"/>
              <w:rPr>
                <w:rFonts w:ascii="宋体" w:hAnsi="宋体" w:cs="宋体"/>
                <w:color w:val="auto"/>
                <w:szCs w:val="21"/>
              </w:rPr>
            </w:pPr>
          </w:p>
        </w:tc>
        <w:tc>
          <w:tcPr>
            <w:tcW w:w="855" w:type="dxa"/>
            <w:vAlign w:val="center"/>
          </w:tcPr>
          <w:p w14:paraId="52CA3AEA">
            <w:pPr>
              <w:tabs>
                <w:tab w:val="left" w:pos="6300"/>
              </w:tabs>
              <w:snapToGrid w:val="0"/>
              <w:spacing w:line="500" w:lineRule="exact"/>
              <w:jc w:val="center"/>
              <w:rPr>
                <w:rFonts w:ascii="宋体" w:hAnsi="宋体" w:cs="宋体"/>
                <w:color w:val="auto"/>
                <w:szCs w:val="21"/>
              </w:rPr>
            </w:pPr>
          </w:p>
        </w:tc>
        <w:tc>
          <w:tcPr>
            <w:tcW w:w="1068" w:type="dxa"/>
            <w:vAlign w:val="center"/>
          </w:tcPr>
          <w:p w14:paraId="1E5C6E0F">
            <w:pPr>
              <w:tabs>
                <w:tab w:val="left" w:pos="6300"/>
              </w:tabs>
              <w:snapToGrid w:val="0"/>
              <w:spacing w:line="500" w:lineRule="exact"/>
              <w:jc w:val="center"/>
              <w:rPr>
                <w:rFonts w:ascii="宋体" w:hAnsi="宋体" w:cs="宋体"/>
                <w:color w:val="auto"/>
                <w:szCs w:val="21"/>
              </w:rPr>
            </w:pPr>
          </w:p>
        </w:tc>
      </w:tr>
    </w:tbl>
    <w:p w14:paraId="177FA1F0">
      <w:pPr>
        <w:tabs>
          <w:tab w:val="left" w:pos="6300"/>
        </w:tabs>
        <w:snapToGrid w:val="0"/>
        <w:spacing w:line="500" w:lineRule="exact"/>
        <w:ind w:firstLine="570"/>
        <w:rPr>
          <w:rFonts w:ascii="宋体" w:hAnsi="宋体" w:cs="宋体"/>
          <w:color w:val="auto"/>
          <w:sz w:val="24"/>
          <w:szCs w:val="20"/>
        </w:rPr>
      </w:pPr>
      <w:r>
        <w:rPr>
          <w:rFonts w:hint="eastAsia" w:ascii="宋体" w:hAnsi="宋体" w:cs="宋体"/>
          <w:color w:val="auto"/>
          <w:sz w:val="24"/>
          <w:szCs w:val="20"/>
        </w:rPr>
        <w:t>注：</w:t>
      </w:r>
    </w:p>
    <w:p w14:paraId="4E2DD219">
      <w:pPr>
        <w:tabs>
          <w:tab w:val="left" w:pos="6300"/>
        </w:tabs>
        <w:snapToGrid w:val="0"/>
        <w:spacing w:line="400" w:lineRule="atLeast"/>
        <w:ind w:firstLine="570"/>
        <w:rPr>
          <w:rFonts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本表即为对本项目“第1</w:t>
      </w:r>
      <w:r>
        <w:rPr>
          <w:rFonts w:ascii="宋体" w:hAnsi="宋体" w:cs="宋体"/>
          <w:b/>
          <w:color w:val="auto"/>
          <w:sz w:val="24"/>
        </w:rPr>
        <w:t>3</w:t>
      </w:r>
      <w:r>
        <w:rPr>
          <w:rFonts w:hint="eastAsia" w:ascii="宋体" w:hAnsi="宋体" w:cs="宋体"/>
          <w:b/>
          <w:color w:val="auto"/>
          <w:sz w:val="24"/>
        </w:rPr>
        <w:t>条评分办法”中所列条款进行比较和响应。（请按照评分办法依次罗列，将影响到各</w:t>
      </w:r>
      <w:r>
        <w:rPr>
          <w:rFonts w:hint="eastAsia" w:ascii="宋体" w:hAnsi="宋体" w:cs="宋体"/>
          <w:b/>
          <w:color w:val="auto"/>
          <w:sz w:val="24"/>
          <w:lang w:eastAsia="zh-CN"/>
        </w:rPr>
        <w:t>竞选单位</w:t>
      </w:r>
      <w:r>
        <w:rPr>
          <w:rFonts w:hint="eastAsia" w:ascii="宋体" w:hAnsi="宋体" w:cs="宋体"/>
          <w:b/>
          <w:color w:val="auto"/>
          <w:sz w:val="24"/>
        </w:rPr>
        <w:t>得分，请尽量详尽）</w:t>
      </w:r>
    </w:p>
    <w:p w14:paraId="7DC182FA">
      <w:pPr>
        <w:tabs>
          <w:tab w:val="left" w:pos="6300"/>
        </w:tabs>
        <w:snapToGrid w:val="0"/>
        <w:spacing w:line="400" w:lineRule="atLeast"/>
        <w:ind w:firstLine="570"/>
        <w:rPr>
          <w:rFonts w:ascii="宋体" w:hAnsi="宋体" w:cs="宋体"/>
          <w:color w:val="auto"/>
          <w:sz w:val="24"/>
        </w:rPr>
      </w:pPr>
      <w:r>
        <w:rPr>
          <w:rFonts w:hint="eastAsia" w:ascii="宋体" w:hAnsi="宋体" w:cs="宋体"/>
          <w:color w:val="auto"/>
          <w:sz w:val="24"/>
        </w:rPr>
        <w:t>2.本表可扩展。相关条款支撑材料应附本表后。（无特殊要求的部分格式自定）</w:t>
      </w:r>
    </w:p>
    <w:p w14:paraId="5D776587">
      <w:pPr>
        <w:tabs>
          <w:tab w:val="left" w:pos="6300"/>
        </w:tabs>
        <w:snapToGrid w:val="0"/>
        <w:spacing w:line="400" w:lineRule="atLeast"/>
        <w:ind w:firstLine="570"/>
        <w:rPr>
          <w:rFonts w:ascii="宋体" w:hAnsi="宋体" w:cs="宋体"/>
          <w:color w:val="auto"/>
          <w:sz w:val="24"/>
        </w:rPr>
      </w:pPr>
      <w:r>
        <w:rPr>
          <w:rFonts w:hint="eastAsia" w:ascii="宋体" w:hAnsi="宋体" w:cs="宋体"/>
          <w:color w:val="auto"/>
          <w:sz w:val="24"/>
        </w:rPr>
        <w:t>3.竞选应答栏中应当注明响应具体内容。表中必须标注具体内容在竞选文件中的位置（页码）。</w:t>
      </w:r>
    </w:p>
    <w:p w14:paraId="37240F9F">
      <w:pPr>
        <w:keepNext/>
        <w:keepLines/>
        <w:adjustRightInd w:val="0"/>
        <w:snapToGrid w:val="0"/>
        <w:spacing w:line="400" w:lineRule="atLeast"/>
        <w:ind w:firstLine="480" w:firstLineChars="200"/>
        <w:rPr>
          <w:rFonts w:ascii="宋体" w:hAnsi="宋体" w:cs="宋体"/>
          <w:color w:val="auto"/>
          <w:sz w:val="24"/>
        </w:rPr>
      </w:pPr>
      <w:r>
        <w:rPr>
          <w:rFonts w:hint="eastAsia" w:ascii="宋体" w:hAnsi="宋体" w:cs="宋体"/>
          <w:color w:val="auto"/>
          <w:sz w:val="24"/>
        </w:rPr>
        <w:t>4.偏离情况请填写“无偏离”、“正偏离”或“负偏离”。</w:t>
      </w:r>
    </w:p>
    <w:p w14:paraId="20F85640">
      <w:pPr>
        <w:pStyle w:val="12"/>
        <w:rPr>
          <w:color w:val="auto"/>
        </w:rPr>
      </w:pPr>
    </w:p>
    <w:p w14:paraId="14B35548">
      <w:pPr>
        <w:rPr>
          <w:color w:val="auto"/>
        </w:rPr>
      </w:pPr>
    </w:p>
    <w:p w14:paraId="268374BB">
      <w:pPr>
        <w:pStyle w:val="12"/>
        <w:rPr>
          <w:color w:val="auto"/>
        </w:rPr>
        <w:sectPr>
          <w:pgSz w:w="11907" w:h="16840"/>
          <w:pgMar w:top="1134" w:right="1134" w:bottom="1134" w:left="1440" w:header="851" w:footer="992" w:gutter="0"/>
          <w:cols w:space="425" w:num="1"/>
          <w:docGrid w:type="lines" w:linePitch="312" w:charSpace="0"/>
        </w:sectPr>
      </w:pPr>
    </w:p>
    <w:bookmarkEnd w:id="14"/>
    <w:bookmarkEnd w:id="15"/>
    <w:bookmarkEnd w:id="16"/>
    <w:bookmarkEnd w:id="17"/>
    <w:bookmarkEnd w:id="18"/>
    <w:bookmarkEnd w:id="19"/>
    <w:bookmarkEnd w:id="20"/>
    <w:bookmarkEnd w:id="21"/>
    <w:bookmarkEnd w:id="22"/>
    <w:bookmarkEnd w:id="23"/>
    <w:bookmarkEnd w:id="24"/>
    <w:p w14:paraId="731982E4">
      <w:pPr>
        <w:rPr>
          <w:rFonts w:ascii="黑体" w:hAnsi="黑体" w:eastAsia="黑体" w:cs="黑体"/>
          <w:color w:val="auto"/>
          <w:sz w:val="24"/>
        </w:rPr>
      </w:pPr>
      <w:r>
        <w:rPr>
          <w:rFonts w:hint="eastAsia" w:ascii="黑体" w:hAnsi="黑体" w:eastAsia="黑体" w:cs="黑体"/>
          <w:color w:val="auto"/>
          <w:sz w:val="24"/>
        </w:rPr>
        <w:t>（格式2）</w:t>
      </w:r>
    </w:p>
    <w:p w14:paraId="14FA0150">
      <w:pPr>
        <w:rPr>
          <w:rFonts w:ascii="黑体" w:hAnsi="黑体" w:eastAsia="黑体" w:cs="黑体"/>
          <w:color w:val="auto"/>
          <w:sz w:val="28"/>
        </w:rPr>
      </w:pPr>
    </w:p>
    <w:p w14:paraId="14113C3D">
      <w:pPr>
        <w:jc w:val="center"/>
        <w:rPr>
          <w:rFonts w:ascii="黑体" w:hAnsi="黑体" w:eastAsia="黑体" w:cs="黑体"/>
          <w:color w:val="auto"/>
          <w:sz w:val="44"/>
          <w:szCs w:val="44"/>
        </w:rPr>
      </w:pPr>
      <w:r>
        <w:rPr>
          <w:rFonts w:hint="eastAsia" w:ascii="黑体" w:hAnsi="黑体" w:eastAsia="黑体" w:cs="黑体"/>
          <w:color w:val="auto"/>
          <w:sz w:val="44"/>
          <w:szCs w:val="44"/>
        </w:rPr>
        <w:t>竞选函（格式）</w:t>
      </w:r>
    </w:p>
    <w:p w14:paraId="1536F357">
      <w:pPr>
        <w:rPr>
          <w:rFonts w:ascii="宋体" w:hAnsi="宋体"/>
          <w:color w:val="auto"/>
          <w:sz w:val="28"/>
        </w:rPr>
      </w:pPr>
    </w:p>
    <w:p w14:paraId="087D52F6">
      <w:pPr>
        <w:rPr>
          <w:rFonts w:ascii="宋体" w:hAnsi="宋体"/>
          <w:color w:val="auto"/>
          <w:sz w:val="28"/>
        </w:rPr>
      </w:pPr>
      <w:r>
        <w:rPr>
          <w:rFonts w:hint="eastAsia" w:ascii="宋体" w:hAnsi="宋体"/>
          <w:color w:val="auto"/>
          <w:sz w:val="28"/>
        </w:rPr>
        <w:t>致：重庆医科大学附属第二医院</w:t>
      </w:r>
    </w:p>
    <w:p w14:paraId="18604958">
      <w:pPr>
        <w:ind w:firstLine="560" w:firstLineChars="200"/>
        <w:rPr>
          <w:rFonts w:ascii="宋体" w:hAnsi="宋体"/>
          <w:color w:val="auto"/>
          <w:sz w:val="28"/>
        </w:rPr>
      </w:pPr>
      <w:r>
        <w:rPr>
          <w:rFonts w:hint="eastAsia" w:ascii="宋体" w:hAnsi="宋体"/>
          <w:color w:val="auto"/>
          <w:sz w:val="28"/>
        </w:rPr>
        <w:t>我们已经仔细地研究了                  项目采购文件的全部内容。我们已完全理解了采购文件规定的合同范围.要求，并考虑到了潜在所有风险。据此，我们承诺结合本项目特点及我方实际情况，按以下标准报价：</w:t>
      </w:r>
    </w:p>
    <w:p w14:paraId="43C7AF4F">
      <w:pPr>
        <w:rPr>
          <w:rFonts w:ascii="宋体" w:hAnsi="宋体"/>
          <w:color w:val="auto"/>
          <w:sz w:val="28"/>
        </w:rPr>
      </w:pPr>
      <w:r>
        <w:rPr>
          <w:rFonts w:hint="eastAsia" w:ascii="宋体" w:hAnsi="宋体"/>
          <w:color w:val="auto"/>
          <w:sz w:val="28"/>
        </w:rPr>
        <w:t>重庆医科大学附属第二医院          项目竞选总报价为：             元。</w:t>
      </w:r>
    </w:p>
    <w:p w14:paraId="3C521518">
      <w:pPr>
        <w:rPr>
          <w:rFonts w:hint="default" w:ascii="宋体" w:hAnsi="宋体" w:eastAsia="宋体"/>
          <w:color w:val="auto"/>
          <w:sz w:val="28"/>
          <w:lang w:val="en-US" w:eastAsia="zh-CN"/>
        </w:rPr>
      </w:pPr>
      <w:r>
        <w:rPr>
          <w:rFonts w:hint="eastAsia" w:ascii="宋体" w:hAnsi="宋体"/>
          <w:color w:val="auto"/>
          <w:sz w:val="28"/>
          <w:lang w:val="en-US" w:eastAsia="zh-CN"/>
        </w:rPr>
        <w:t>项目负责人:________,身份证号码：_________________；驻场人员：_________,身份证号码：_________________。</w:t>
      </w:r>
    </w:p>
    <w:p w14:paraId="0968BA19">
      <w:pPr>
        <w:rPr>
          <w:rFonts w:hint="eastAsia" w:ascii="宋体" w:hAnsi="宋体"/>
          <w:color w:val="auto"/>
          <w:sz w:val="28"/>
        </w:rPr>
      </w:pPr>
      <w:r>
        <w:rPr>
          <w:rFonts w:hint="eastAsia" w:ascii="宋体" w:hAnsi="宋体"/>
          <w:color w:val="auto"/>
          <w:sz w:val="28"/>
        </w:rPr>
        <w:t>本项目服务期：自 2024 年 9月1日起至 2025 年 5月 31日止</w:t>
      </w:r>
      <w:r>
        <w:rPr>
          <w:rFonts w:hint="eastAsia" w:ascii="宋体" w:hAnsi="宋体"/>
          <w:color w:val="auto"/>
          <w:sz w:val="28"/>
          <w:lang w:eastAsia="zh-CN"/>
        </w:rPr>
        <w:t>（</w:t>
      </w:r>
      <w:r>
        <w:rPr>
          <w:rFonts w:hint="eastAsia" w:ascii="宋体" w:hAnsi="宋体"/>
          <w:color w:val="auto"/>
          <w:sz w:val="28"/>
          <w:lang w:val="en-US" w:eastAsia="zh-CN"/>
        </w:rPr>
        <w:t>共9个月</w:t>
      </w:r>
      <w:r>
        <w:rPr>
          <w:rFonts w:hint="eastAsia" w:ascii="宋体" w:hAnsi="宋体"/>
          <w:color w:val="auto"/>
          <w:sz w:val="28"/>
          <w:lang w:eastAsia="zh-CN"/>
        </w:rPr>
        <w:t>）</w:t>
      </w:r>
      <w:r>
        <w:rPr>
          <w:rFonts w:hint="eastAsia" w:ascii="宋体" w:hAnsi="宋体"/>
          <w:color w:val="auto"/>
          <w:sz w:val="28"/>
        </w:rPr>
        <w:t>。</w:t>
      </w:r>
    </w:p>
    <w:p w14:paraId="28886D20">
      <w:pPr>
        <w:ind w:firstLine="560" w:firstLineChars="200"/>
        <w:rPr>
          <w:rFonts w:ascii="宋体" w:hAnsi="宋体"/>
          <w:color w:val="auto"/>
          <w:sz w:val="28"/>
        </w:rPr>
      </w:pPr>
      <w:r>
        <w:rPr>
          <w:rFonts w:hint="eastAsia" w:ascii="宋体" w:hAnsi="宋体"/>
          <w:color w:val="auto"/>
          <w:sz w:val="28"/>
        </w:rPr>
        <w:t>我方同意在从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14:paraId="58349789">
      <w:pPr>
        <w:rPr>
          <w:rFonts w:ascii="宋体" w:hAnsi="宋体"/>
          <w:color w:val="auto"/>
          <w:sz w:val="28"/>
        </w:rPr>
      </w:pPr>
    </w:p>
    <w:p w14:paraId="262D0ED7">
      <w:pPr>
        <w:rPr>
          <w:rFonts w:ascii="宋体" w:hAnsi="宋体"/>
          <w:color w:val="auto"/>
          <w:sz w:val="28"/>
        </w:rPr>
      </w:pPr>
      <w:r>
        <w:rPr>
          <w:rFonts w:hint="eastAsia" w:ascii="宋体" w:hAnsi="宋体"/>
          <w:color w:val="auto"/>
          <w:sz w:val="28"/>
          <w:lang w:eastAsia="zh-CN"/>
        </w:rPr>
        <w:t>竞选单位</w:t>
      </w:r>
      <w:r>
        <w:rPr>
          <w:rFonts w:hint="eastAsia" w:ascii="宋体" w:hAnsi="宋体"/>
          <w:color w:val="auto"/>
          <w:sz w:val="28"/>
        </w:rPr>
        <w:t>（盖章）：</w:t>
      </w:r>
    </w:p>
    <w:p w14:paraId="3DC21312">
      <w:pPr>
        <w:rPr>
          <w:rFonts w:ascii="宋体" w:hAnsi="宋体"/>
          <w:color w:val="auto"/>
          <w:sz w:val="28"/>
        </w:rPr>
      </w:pPr>
      <w:r>
        <w:rPr>
          <w:rFonts w:hint="eastAsia" w:ascii="宋体" w:hAnsi="宋体"/>
          <w:color w:val="auto"/>
          <w:sz w:val="28"/>
        </w:rPr>
        <w:t>法定代表人或法人授权代表（签字）：</w:t>
      </w:r>
    </w:p>
    <w:p w14:paraId="5B28DEA6">
      <w:pPr>
        <w:rPr>
          <w:rFonts w:ascii="宋体" w:hAnsi="宋体"/>
          <w:color w:val="auto"/>
          <w:sz w:val="28"/>
        </w:rPr>
      </w:pPr>
      <w:r>
        <w:rPr>
          <w:rFonts w:hint="eastAsia" w:ascii="宋体" w:hAnsi="宋体"/>
          <w:color w:val="auto"/>
          <w:sz w:val="28"/>
        </w:rPr>
        <w:t>时间：</w:t>
      </w:r>
    </w:p>
    <w:p w14:paraId="416B9DD6">
      <w:pPr>
        <w:rPr>
          <w:rFonts w:ascii="宋体" w:hAnsi="宋体"/>
          <w:color w:val="auto"/>
          <w:sz w:val="28"/>
        </w:rPr>
      </w:pPr>
    </w:p>
    <w:p w14:paraId="4B26C2DA">
      <w:pPr>
        <w:pStyle w:val="12"/>
        <w:rPr>
          <w:color w:val="auto"/>
        </w:rPr>
      </w:pPr>
    </w:p>
    <w:p w14:paraId="3CA52349">
      <w:pPr>
        <w:pStyle w:val="12"/>
        <w:rPr>
          <w:color w:val="auto"/>
        </w:rPr>
      </w:pPr>
    </w:p>
    <w:p w14:paraId="1264C762">
      <w:pPr>
        <w:rPr>
          <w:color w:val="auto"/>
        </w:rPr>
      </w:pPr>
    </w:p>
    <w:p w14:paraId="601DBD62">
      <w:pPr>
        <w:pStyle w:val="12"/>
        <w:rPr>
          <w:color w:val="auto"/>
        </w:rPr>
      </w:pPr>
    </w:p>
    <w:p w14:paraId="65571463">
      <w:pPr>
        <w:pStyle w:val="12"/>
        <w:rPr>
          <w:color w:val="auto"/>
        </w:rPr>
      </w:pPr>
      <w:r>
        <w:rPr>
          <w:color w:val="auto"/>
        </w:rPr>
        <w:br w:type="page"/>
      </w:r>
    </w:p>
    <w:p w14:paraId="74727E74">
      <w:pPr>
        <w:pStyle w:val="12"/>
        <w:rPr>
          <w:b/>
          <w:color w:val="auto"/>
        </w:rPr>
      </w:pPr>
      <w:r>
        <w:rPr>
          <w:rFonts w:hint="eastAsia"/>
          <w:b/>
          <w:color w:val="auto"/>
        </w:rPr>
        <w:t>（格式</w:t>
      </w:r>
      <w:r>
        <w:rPr>
          <w:b/>
          <w:color w:val="auto"/>
        </w:rPr>
        <w:t>3</w:t>
      </w:r>
      <w:r>
        <w:rPr>
          <w:rFonts w:hint="eastAsia"/>
          <w:b/>
          <w:color w:val="auto"/>
        </w:rPr>
        <w:t>）</w:t>
      </w:r>
    </w:p>
    <w:p w14:paraId="152A720E">
      <w:pPr>
        <w:spacing w:line="360" w:lineRule="auto"/>
        <w:ind w:firstLine="211" w:firstLineChars="100"/>
        <w:jc w:val="center"/>
        <w:rPr>
          <w:rFonts w:ascii="宋体"/>
          <w:b/>
          <w:color w:val="auto"/>
          <w:szCs w:val="21"/>
        </w:rPr>
      </w:pPr>
      <w:r>
        <w:rPr>
          <w:rFonts w:hint="eastAsia" w:ascii="宋体" w:hAnsi="宋体"/>
          <w:b/>
          <w:color w:val="auto"/>
          <w:szCs w:val="21"/>
        </w:rPr>
        <w:t>法定代表人身份证明</w:t>
      </w:r>
    </w:p>
    <w:p w14:paraId="5D6076D9">
      <w:pPr>
        <w:tabs>
          <w:tab w:val="left" w:pos="5565"/>
        </w:tabs>
        <w:autoSpaceDE w:val="0"/>
        <w:autoSpaceDN w:val="0"/>
        <w:adjustRightInd w:val="0"/>
        <w:snapToGrid w:val="0"/>
        <w:spacing w:line="360" w:lineRule="auto"/>
        <w:ind w:firstLine="390" w:firstLineChars="186"/>
        <w:jc w:val="left"/>
        <w:rPr>
          <w:rFonts w:ascii="宋体" w:cs="Arial"/>
          <w:color w:val="auto"/>
          <w:kern w:val="0"/>
          <w:szCs w:val="21"/>
        </w:rPr>
      </w:pPr>
    </w:p>
    <w:p w14:paraId="7BF773B1">
      <w:pPr>
        <w:tabs>
          <w:tab w:val="left" w:pos="5565"/>
        </w:tabs>
        <w:autoSpaceDE w:val="0"/>
        <w:autoSpaceDN w:val="0"/>
        <w:adjustRightInd w:val="0"/>
        <w:snapToGrid w:val="0"/>
        <w:spacing w:line="360" w:lineRule="auto"/>
        <w:ind w:firstLine="390" w:firstLineChars="186"/>
        <w:jc w:val="left"/>
        <w:rPr>
          <w:rFonts w:ascii="宋体" w:cs="Arial"/>
          <w:color w:val="auto"/>
          <w:kern w:val="0"/>
          <w:szCs w:val="21"/>
        </w:rPr>
      </w:pPr>
      <w:r>
        <w:rPr>
          <w:rFonts w:hint="eastAsia" w:ascii="宋体" w:hAnsi="宋体" w:cs="Arial"/>
          <w:color w:val="auto"/>
          <w:kern w:val="0"/>
          <w:szCs w:val="21"/>
        </w:rPr>
        <w:t>单位名称：</w:t>
      </w:r>
      <w:r>
        <w:rPr>
          <w:rFonts w:ascii="宋体" w:cs="Arial"/>
          <w:color w:val="auto"/>
          <w:kern w:val="0"/>
          <w:szCs w:val="21"/>
          <w:u w:val="single"/>
        </w:rPr>
        <w:tab/>
      </w:r>
    </w:p>
    <w:p w14:paraId="11060581">
      <w:pPr>
        <w:autoSpaceDE w:val="0"/>
        <w:autoSpaceDN w:val="0"/>
        <w:adjustRightInd w:val="0"/>
        <w:snapToGrid w:val="0"/>
        <w:spacing w:line="360" w:lineRule="auto"/>
        <w:ind w:firstLine="390" w:firstLineChars="186"/>
        <w:jc w:val="left"/>
        <w:rPr>
          <w:rFonts w:ascii="宋体" w:cs="Arial"/>
          <w:color w:val="auto"/>
          <w:kern w:val="0"/>
          <w:szCs w:val="21"/>
        </w:rPr>
      </w:pPr>
    </w:p>
    <w:p w14:paraId="7976CDEB">
      <w:pPr>
        <w:tabs>
          <w:tab w:val="left" w:pos="5475"/>
        </w:tabs>
        <w:autoSpaceDE w:val="0"/>
        <w:autoSpaceDN w:val="0"/>
        <w:adjustRightInd w:val="0"/>
        <w:snapToGrid w:val="0"/>
        <w:spacing w:line="360" w:lineRule="auto"/>
        <w:ind w:firstLine="390" w:firstLineChars="186"/>
        <w:jc w:val="left"/>
        <w:rPr>
          <w:rFonts w:ascii="宋体" w:cs="Arial"/>
          <w:color w:val="auto"/>
          <w:kern w:val="0"/>
          <w:szCs w:val="21"/>
        </w:rPr>
      </w:pPr>
      <w:r>
        <w:rPr>
          <w:rFonts w:hint="eastAsia" w:ascii="宋体" w:hAnsi="宋体" w:cs="Arial"/>
          <w:color w:val="auto"/>
          <w:kern w:val="0"/>
          <w:szCs w:val="21"/>
        </w:rPr>
        <w:t>单位性质：</w:t>
      </w:r>
      <w:r>
        <w:rPr>
          <w:rFonts w:ascii="宋体" w:cs="Arial"/>
          <w:color w:val="auto"/>
          <w:kern w:val="0"/>
          <w:szCs w:val="21"/>
          <w:u w:val="single"/>
        </w:rPr>
        <w:tab/>
      </w:r>
    </w:p>
    <w:p w14:paraId="5B8FCF58">
      <w:pPr>
        <w:autoSpaceDE w:val="0"/>
        <w:autoSpaceDN w:val="0"/>
        <w:adjustRightInd w:val="0"/>
        <w:snapToGrid w:val="0"/>
        <w:spacing w:line="360" w:lineRule="auto"/>
        <w:ind w:firstLine="390" w:firstLineChars="186"/>
        <w:jc w:val="left"/>
        <w:rPr>
          <w:rFonts w:ascii="宋体" w:cs="Arial"/>
          <w:color w:val="auto"/>
          <w:kern w:val="0"/>
          <w:szCs w:val="21"/>
        </w:rPr>
      </w:pPr>
    </w:p>
    <w:p w14:paraId="5FA527FA">
      <w:pPr>
        <w:tabs>
          <w:tab w:val="left" w:pos="5475"/>
        </w:tabs>
        <w:autoSpaceDE w:val="0"/>
        <w:autoSpaceDN w:val="0"/>
        <w:adjustRightInd w:val="0"/>
        <w:snapToGrid w:val="0"/>
        <w:spacing w:line="360" w:lineRule="auto"/>
        <w:ind w:firstLine="390" w:firstLineChars="186"/>
        <w:jc w:val="left"/>
        <w:rPr>
          <w:rFonts w:ascii="宋体" w:cs="Arial"/>
          <w:color w:val="auto"/>
          <w:kern w:val="0"/>
          <w:szCs w:val="21"/>
        </w:rPr>
      </w:pPr>
      <w:r>
        <w:rPr>
          <w:rFonts w:hint="eastAsia" w:ascii="宋体" w:hAnsi="宋体" w:cs="Arial"/>
          <w:color w:val="auto"/>
          <w:kern w:val="0"/>
          <w:szCs w:val="21"/>
        </w:rPr>
        <w:t>地址：</w:t>
      </w:r>
      <w:r>
        <w:rPr>
          <w:rFonts w:ascii="宋体" w:cs="Arial"/>
          <w:color w:val="auto"/>
          <w:kern w:val="0"/>
          <w:szCs w:val="21"/>
          <w:u w:val="single"/>
        </w:rPr>
        <w:tab/>
      </w:r>
    </w:p>
    <w:p w14:paraId="6A01A882">
      <w:pPr>
        <w:autoSpaceDE w:val="0"/>
        <w:autoSpaceDN w:val="0"/>
        <w:adjustRightInd w:val="0"/>
        <w:snapToGrid w:val="0"/>
        <w:spacing w:line="360" w:lineRule="auto"/>
        <w:ind w:firstLine="390" w:firstLineChars="186"/>
        <w:jc w:val="left"/>
        <w:rPr>
          <w:rFonts w:ascii="宋体" w:cs="Arial"/>
          <w:color w:val="auto"/>
          <w:kern w:val="0"/>
          <w:szCs w:val="21"/>
        </w:rPr>
      </w:pPr>
    </w:p>
    <w:p w14:paraId="0CB590AC">
      <w:pPr>
        <w:tabs>
          <w:tab w:val="left" w:pos="2520"/>
          <w:tab w:val="left" w:pos="3836"/>
        </w:tabs>
        <w:autoSpaceDE w:val="0"/>
        <w:autoSpaceDN w:val="0"/>
        <w:adjustRightInd w:val="0"/>
        <w:snapToGrid w:val="0"/>
        <w:spacing w:line="360" w:lineRule="auto"/>
        <w:ind w:firstLine="390" w:firstLineChars="186"/>
        <w:jc w:val="left"/>
        <w:rPr>
          <w:rFonts w:ascii="宋体" w:cs="Arial"/>
          <w:color w:val="auto"/>
          <w:kern w:val="0"/>
          <w:szCs w:val="21"/>
        </w:rPr>
      </w:pPr>
      <w:r>
        <w:rPr>
          <w:rFonts w:hint="eastAsia" w:ascii="宋体" w:hAnsi="宋体" w:cs="Arial"/>
          <w:color w:val="auto"/>
          <w:kern w:val="0"/>
          <w:szCs w:val="21"/>
        </w:rPr>
        <w:t>成立时间：</w:t>
      </w:r>
      <w:r>
        <w:rPr>
          <w:rFonts w:ascii="宋体" w:cs="Arial"/>
          <w:color w:val="auto"/>
          <w:kern w:val="0"/>
          <w:szCs w:val="21"/>
          <w:u w:val="single"/>
        </w:rPr>
        <w:tab/>
      </w:r>
      <w:r>
        <w:rPr>
          <w:rFonts w:hint="eastAsia" w:ascii="宋体" w:hAnsi="宋体" w:cs="Arial"/>
          <w:color w:val="auto"/>
          <w:spacing w:val="-1"/>
          <w:kern w:val="0"/>
          <w:szCs w:val="21"/>
        </w:rPr>
        <w:t>年</w:t>
      </w:r>
      <w:r>
        <w:rPr>
          <w:rFonts w:ascii="宋体" w:cs="Arial"/>
          <w:color w:val="auto"/>
          <w:kern w:val="0"/>
          <w:szCs w:val="21"/>
          <w:u w:val="single"/>
        </w:rPr>
        <w:tab/>
      </w:r>
      <w:r>
        <w:rPr>
          <w:rFonts w:hint="eastAsia" w:ascii="宋体" w:hAnsi="宋体" w:cs="Arial"/>
          <w:color w:val="auto"/>
          <w:spacing w:val="-1"/>
          <w:kern w:val="0"/>
          <w:szCs w:val="21"/>
        </w:rPr>
        <w:t>月</w:t>
      </w:r>
      <w:r>
        <w:rPr>
          <w:rFonts w:hint="eastAsia" w:ascii="宋体" w:hAnsi="宋体" w:cs="Arial"/>
          <w:color w:val="auto"/>
          <w:spacing w:val="-1"/>
          <w:kern w:val="0"/>
          <w:szCs w:val="21"/>
          <w:u w:val="single"/>
        </w:rPr>
        <w:t xml:space="preserve">      </w:t>
      </w:r>
      <w:r>
        <w:rPr>
          <w:rFonts w:hint="eastAsia" w:ascii="宋体" w:hAnsi="宋体" w:cs="Arial"/>
          <w:color w:val="auto"/>
          <w:kern w:val="0"/>
          <w:szCs w:val="21"/>
        </w:rPr>
        <w:t>日</w:t>
      </w:r>
    </w:p>
    <w:p w14:paraId="1841C8C1">
      <w:pPr>
        <w:autoSpaceDE w:val="0"/>
        <w:autoSpaceDN w:val="0"/>
        <w:adjustRightInd w:val="0"/>
        <w:snapToGrid w:val="0"/>
        <w:spacing w:line="360" w:lineRule="auto"/>
        <w:ind w:firstLine="390" w:firstLineChars="186"/>
        <w:jc w:val="left"/>
        <w:rPr>
          <w:rFonts w:ascii="宋体" w:cs="Arial"/>
          <w:color w:val="auto"/>
          <w:kern w:val="0"/>
          <w:szCs w:val="21"/>
        </w:rPr>
      </w:pPr>
    </w:p>
    <w:p w14:paraId="4694A295">
      <w:pPr>
        <w:tabs>
          <w:tab w:val="left" w:pos="5475"/>
        </w:tabs>
        <w:autoSpaceDE w:val="0"/>
        <w:autoSpaceDN w:val="0"/>
        <w:adjustRightInd w:val="0"/>
        <w:snapToGrid w:val="0"/>
        <w:spacing w:line="360" w:lineRule="auto"/>
        <w:ind w:firstLine="390" w:firstLineChars="186"/>
        <w:jc w:val="left"/>
        <w:rPr>
          <w:rFonts w:ascii="宋体" w:cs="Arial"/>
          <w:color w:val="auto"/>
          <w:kern w:val="0"/>
          <w:szCs w:val="21"/>
        </w:rPr>
      </w:pPr>
      <w:r>
        <w:rPr>
          <w:rFonts w:hint="eastAsia" w:ascii="宋体" w:hAnsi="宋体" w:cs="Arial"/>
          <w:color w:val="auto"/>
          <w:kern w:val="0"/>
          <w:szCs w:val="21"/>
        </w:rPr>
        <w:t>经营期限：</w:t>
      </w:r>
      <w:r>
        <w:rPr>
          <w:rFonts w:ascii="宋体" w:cs="Arial"/>
          <w:color w:val="auto"/>
          <w:kern w:val="0"/>
          <w:szCs w:val="21"/>
          <w:u w:val="single"/>
        </w:rPr>
        <w:tab/>
      </w:r>
    </w:p>
    <w:p w14:paraId="05771E3C">
      <w:pPr>
        <w:autoSpaceDE w:val="0"/>
        <w:autoSpaceDN w:val="0"/>
        <w:adjustRightInd w:val="0"/>
        <w:snapToGrid w:val="0"/>
        <w:spacing w:line="360" w:lineRule="auto"/>
        <w:ind w:firstLine="390" w:firstLineChars="186"/>
        <w:jc w:val="left"/>
        <w:rPr>
          <w:rFonts w:ascii="宋体" w:cs="Arial"/>
          <w:color w:val="auto"/>
          <w:kern w:val="0"/>
          <w:szCs w:val="21"/>
        </w:rPr>
      </w:pPr>
    </w:p>
    <w:p w14:paraId="0C102AC5">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color w:val="auto"/>
          <w:kern w:val="0"/>
          <w:szCs w:val="21"/>
        </w:rPr>
      </w:pPr>
      <w:r>
        <w:rPr>
          <w:rFonts w:hint="eastAsia" w:ascii="宋体" w:hAnsi="宋体" w:cs="Arial"/>
          <w:color w:val="auto"/>
          <w:kern w:val="0"/>
          <w:szCs w:val="21"/>
        </w:rPr>
        <w:t>姓名：</w:t>
      </w:r>
      <w:r>
        <w:rPr>
          <w:rFonts w:ascii="宋体" w:cs="Arial"/>
          <w:color w:val="auto"/>
          <w:kern w:val="0"/>
          <w:szCs w:val="21"/>
          <w:u w:val="single"/>
        </w:rPr>
        <w:tab/>
      </w:r>
      <w:r>
        <w:rPr>
          <w:rFonts w:hint="eastAsia" w:ascii="宋体" w:hAnsi="宋体" w:cs="Arial"/>
          <w:color w:val="auto"/>
          <w:kern w:val="0"/>
          <w:szCs w:val="21"/>
        </w:rPr>
        <w:t>性别</w:t>
      </w:r>
      <w:r>
        <w:rPr>
          <w:rFonts w:hint="eastAsia" w:ascii="宋体" w:hAnsi="宋体" w:cs="Arial"/>
          <w:color w:val="auto"/>
          <w:spacing w:val="-1"/>
          <w:kern w:val="0"/>
          <w:szCs w:val="21"/>
        </w:rPr>
        <w:t>：</w:t>
      </w:r>
      <w:r>
        <w:rPr>
          <w:rFonts w:ascii="宋体" w:cs="Arial"/>
          <w:color w:val="auto"/>
          <w:kern w:val="0"/>
          <w:szCs w:val="21"/>
          <w:u w:val="single"/>
        </w:rPr>
        <w:tab/>
      </w:r>
      <w:r>
        <w:rPr>
          <w:rFonts w:hint="eastAsia" w:ascii="宋体" w:hAnsi="宋体" w:cs="Arial"/>
          <w:color w:val="auto"/>
          <w:spacing w:val="-1"/>
          <w:kern w:val="0"/>
          <w:szCs w:val="21"/>
        </w:rPr>
        <w:t>年</w:t>
      </w:r>
      <w:r>
        <w:rPr>
          <w:rFonts w:hint="eastAsia" w:ascii="宋体" w:hAnsi="宋体" w:cs="Arial"/>
          <w:color w:val="auto"/>
          <w:kern w:val="0"/>
          <w:szCs w:val="21"/>
        </w:rPr>
        <w:t>龄：</w:t>
      </w:r>
      <w:r>
        <w:rPr>
          <w:rFonts w:ascii="宋体" w:cs="Arial"/>
          <w:color w:val="auto"/>
          <w:kern w:val="0"/>
          <w:szCs w:val="21"/>
          <w:u w:val="single"/>
        </w:rPr>
        <w:tab/>
      </w:r>
      <w:r>
        <w:rPr>
          <w:rFonts w:hint="eastAsia" w:ascii="宋体" w:hAnsi="宋体" w:cs="Arial"/>
          <w:color w:val="auto"/>
          <w:kern w:val="0"/>
          <w:szCs w:val="21"/>
        </w:rPr>
        <w:t>职务：</w:t>
      </w:r>
      <w:r>
        <w:rPr>
          <w:rFonts w:ascii="宋体" w:cs="Arial"/>
          <w:color w:val="auto"/>
          <w:kern w:val="0"/>
          <w:szCs w:val="21"/>
          <w:u w:val="single"/>
        </w:rPr>
        <w:tab/>
      </w:r>
    </w:p>
    <w:p w14:paraId="2D61291F">
      <w:pPr>
        <w:autoSpaceDE w:val="0"/>
        <w:autoSpaceDN w:val="0"/>
        <w:adjustRightInd w:val="0"/>
        <w:snapToGrid w:val="0"/>
        <w:spacing w:line="360" w:lineRule="auto"/>
        <w:ind w:firstLine="390" w:firstLineChars="186"/>
        <w:jc w:val="left"/>
        <w:rPr>
          <w:rFonts w:ascii="宋体" w:cs="Arial"/>
          <w:color w:val="auto"/>
          <w:kern w:val="0"/>
          <w:szCs w:val="21"/>
        </w:rPr>
      </w:pPr>
    </w:p>
    <w:p w14:paraId="31F5A3C8">
      <w:pPr>
        <w:tabs>
          <w:tab w:val="left" w:pos="3360"/>
        </w:tabs>
        <w:autoSpaceDE w:val="0"/>
        <w:autoSpaceDN w:val="0"/>
        <w:adjustRightInd w:val="0"/>
        <w:snapToGrid w:val="0"/>
        <w:spacing w:line="360" w:lineRule="auto"/>
        <w:ind w:firstLine="390" w:firstLineChars="186"/>
        <w:jc w:val="left"/>
        <w:rPr>
          <w:rFonts w:ascii="宋体" w:cs="Arial"/>
          <w:color w:val="auto"/>
          <w:kern w:val="0"/>
          <w:szCs w:val="21"/>
        </w:rPr>
      </w:pPr>
      <w:r>
        <w:rPr>
          <w:rFonts w:hint="eastAsia" w:ascii="宋体" w:hAnsi="宋体" w:cs="Arial"/>
          <w:color w:val="auto"/>
          <w:kern w:val="0"/>
          <w:szCs w:val="21"/>
        </w:rPr>
        <w:t>系</w:t>
      </w:r>
      <w:r>
        <w:rPr>
          <w:rFonts w:ascii="宋体" w:cs="Arial"/>
          <w:color w:val="auto"/>
          <w:kern w:val="0"/>
          <w:szCs w:val="21"/>
          <w:u w:val="single"/>
        </w:rPr>
        <w:tab/>
      </w:r>
      <w:r>
        <w:rPr>
          <w:rFonts w:hint="eastAsia" w:ascii="宋体" w:hAnsi="宋体" w:cs="Arial"/>
          <w:color w:val="auto"/>
          <w:kern w:val="0"/>
          <w:szCs w:val="21"/>
        </w:rPr>
        <w:t>（单位名称）的法定代表人。</w:t>
      </w:r>
    </w:p>
    <w:p w14:paraId="735B7AFC">
      <w:pPr>
        <w:autoSpaceDE w:val="0"/>
        <w:autoSpaceDN w:val="0"/>
        <w:adjustRightInd w:val="0"/>
        <w:snapToGrid w:val="0"/>
        <w:spacing w:line="360" w:lineRule="auto"/>
        <w:ind w:firstLine="390" w:firstLineChars="186"/>
        <w:jc w:val="left"/>
        <w:rPr>
          <w:rFonts w:ascii="宋体" w:cs="Arial"/>
          <w:color w:val="auto"/>
          <w:kern w:val="0"/>
          <w:szCs w:val="21"/>
        </w:rPr>
      </w:pPr>
    </w:p>
    <w:p w14:paraId="1B04C307">
      <w:pPr>
        <w:autoSpaceDE w:val="0"/>
        <w:autoSpaceDN w:val="0"/>
        <w:adjustRightInd w:val="0"/>
        <w:snapToGrid w:val="0"/>
        <w:spacing w:line="360" w:lineRule="auto"/>
        <w:ind w:firstLine="810" w:firstLineChars="386"/>
        <w:jc w:val="left"/>
        <w:rPr>
          <w:rFonts w:ascii="宋体" w:cs="Arial"/>
          <w:color w:val="auto"/>
          <w:kern w:val="0"/>
          <w:szCs w:val="21"/>
        </w:rPr>
      </w:pPr>
      <w:r>
        <w:rPr>
          <w:rFonts w:hint="eastAsia" w:ascii="宋体" w:hAnsi="宋体" w:cs="Arial"/>
          <w:color w:val="auto"/>
          <w:kern w:val="0"/>
          <w:szCs w:val="21"/>
        </w:rPr>
        <w:t>特此证明。</w:t>
      </w:r>
    </w:p>
    <w:p w14:paraId="285C7329">
      <w:pPr>
        <w:autoSpaceDE w:val="0"/>
        <w:autoSpaceDN w:val="0"/>
        <w:adjustRightInd w:val="0"/>
        <w:snapToGrid w:val="0"/>
        <w:spacing w:line="360" w:lineRule="auto"/>
        <w:jc w:val="left"/>
        <w:rPr>
          <w:rFonts w:ascii="宋体" w:cs="Arial"/>
          <w:color w:val="auto"/>
          <w:kern w:val="0"/>
          <w:szCs w:val="21"/>
        </w:rPr>
      </w:pPr>
    </w:p>
    <w:p w14:paraId="5DC4C7A6">
      <w:pPr>
        <w:tabs>
          <w:tab w:val="left" w:pos="5460"/>
        </w:tabs>
        <w:autoSpaceDE w:val="0"/>
        <w:autoSpaceDN w:val="0"/>
        <w:adjustRightInd w:val="0"/>
        <w:snapToGrid w:val="0"/>
        <w:spacing w:line="360" w:lineRule="auto"/>
        <w:ind w:firstLine="2100"/>
        <w:jc w:val="left"/>
        <w:rPr>
          <w:rFonts w:ascii="宋体" w:cs="Arial"/>
          <w:color w:val="auto"/>
          <w:kern w:val="0"/>
          <w:szCs w:val="21"/>
        </w:rPr>
      </w:pPr>
      <w:r>
        <w:rPr>
          <w:rFonts w:hint="eastAsia" w:ascii="宋体" w:hAnsi="宋体" w:cs="Arial"/>
          <w:color w:val="auto"/>
          <w:kern w:val="0"/>
          <w:szCs w:val="21"/>
        </w:rPr>
        <w:t>单位：</w:t>
      </w:r>
      <w:r>
        <w:rPr>
          <w:rFonts w:ascii="宋体" w:cs="Arial"/>
          <w:color w:val="auto"/>
          <w:kern w:val="0"/>
          <w:szCs w:val="21"/>
          <w:u w:val="single"/>
        </w:rPr>
        <w:tab/>
      </w:r>
      <w:r>
        <w:rPr>
          <w:rFonts w:hint="eastAsia" w:ascii="宋体" w:hAnsi="宋体" w:cs="Arial"/>
          <w:color w:val="auto"/>
          <w:spacing w:val="-1"/>
          <w:kern w:val="0"/>
          <w:szCs w:val="21"/>
        </w:rPr>
        <w:t>（</w:t>
      </w:r>
      <w:r>
        <w:rPr>
          <w:rFonts w:hint="eastAsia" w:ascii="宋体" w:hAnsi="宋体" w:cs="Arial"/>
          <w:color w:val="auto"/>
          <w:kern w:val="0"/>
          <w:szCs w:val="21"/>
        </w:rPr>
        <w:t>盖单位鲜章）</w:t>
      </w:r>
    </w:p>
    <w:p w14:paraId="57624BFA">
      <w:pPr>
        <w:autoSpaceDE w:val="0"/>
        <w:autoSpaceDN w:val="0"/>
        <w:adjustRightInd w:val="0"/>
        <w:snapToGrid w:val="0"/>
        <w:spacing w:line="360" w:lineRule="auto"/>
        <w:jc w:val="left"/>
        <w:rPr>
          <w:rFonts w:ascii="宋体" w:cs="Arial"/>
          <w:color w:val="auto"/>
          <w:kern w:val="0"/>
          <w:szCs w:val="21"/>
        </w:rPr>
      </w:pPr>
    </w:p>
    <w:p w14:paraId="228B9AD5">
      <w:pPr>
        <w:tabs>
          <w:tab w:val="left" w:pos="4935"/>
          <w:tab w:val="left" w:pos="5460"/>
          <w:tab w:val="left" w:pos="6400"/>
        </w:tabs>
        <w:autoSpaceDE w:val="0"/>
        <w:autoSpaceDN w:val="0"/>
        <w:adjustRightInd w:val="0"/>
        <w:snapToGrid w:val="0"/>
        <w:spacing w:line="360" w:lineRule="auto"/>
        <w:ind w:firstLine="3780"/>
        <w:jc w:val="left"/>
        <w:rPr>
          <w:rFonts w:ascii="宋体" w:cs="Arial"/>
          <w:color w:val="auto"/>
          <w:kern w:val="0"/>
          <w:szCs w:val="21"/>
        </w:rPr>
      </w:pPr>
      <w:r>
        <w:rPr>
          <w:rFonts w:ascii="宋体" w:cs="Arial"/>
          <w:color w:val="auto"/>
          <w:kern w:val="0"/>
          <w:szCs w:val="21"/>
          <w:u w:val="single"/>
        </w:rPr>
        <w:tab/>
      </w:r>
      <w:r>
        <w:rPr>
          <w:rFonts w:hint="eastAsia" w:ascii="宋体" w:hAnsi="宋体" w:cs="Arial"/>
          <w:color w:val="auto"/>
          <w:spacing w:val="-1"/>
          <w:kern w:val="0"/>
          <w:szCs w:val="21"/>
        </w:rPr>
        <w:t xml:space="preserve">年  </w:t>
      </w:r>
      <w:r>
        <w:rPr>
          <w:rFonts w:hint="eastAsia" w:ascii="宋体" w:hAnsi="宋体" w:cs="Arial"/>
          <w:color w:val="auto"/>
          <w:kern w:val="0"/>
          <w:szCs w:val="21"/>
        </w:rPr>
        <w:t>月  日</w:t>
      </w:r>
    </w:p>
    <w:p w14:paraId="3377DBCE">
      <w:pPr>
        <w:autoSpaceDE w:val="0"/>
        <w:autoSpaceDN w:val="0"/>
        <w:adjustRightInd w:val="0"/>
        <w:snapToGrid w:val="0"/>
        <w:spacing w:line="360" w:lineRule="auto"/>
        <w:jc w:val="left"/>
        <w:rPr>
          <w:rFonts w:ascii="宋体" w:cs="Arial"/>
          <w:color w:val="auto"/>
          <w:kern w:val="0"/>
          <w:szCs w:val="21"/>
        </w:rPr>
      </w:pPr>
    </w:p>
    <w:p w14:paraId="0026A4CB">
      <w:pPr>
        <w:autoSpaceDE w:val="0"/>
        <w:autoSpaceDN w:val="0"/>
        <w:adjustRightInd w:val="0"/>
        <w:snapToGrid w:val="0"/>
        <w:spacing w:line="360" w:lineRule="auto"/>
        <w:jc w:val="left"/>
        <w:rPr>
          <w:rFonts w:ascii="宋体" w:cs="Arial"/>
          <w:color w:val="auto"/>
          <w:kern w:val="0"/>
          <w:szCs w:val="21"/>
        </w:rPr>
      </w:pPr>
    </w:p>
    <w:p w14:paraId="2973A781">
      <w:pPr>
        <w:autoSpaceDE w:val="0"/>
        <w:autoSpaceDN w:val="0"/>
        <w:adjustRightInd w:val="0"/>
        <w:snapToGrid w:val="0"/>
        <w:spacing w:line="360" w:lineRule="auto"/>
        <w:jc w:val="left"/>
        <w:rPr>
          <w:rFonts w:ascii="宋体" w:cs="Arial"/>
          <w:color w:val="auto"/>
          <w:kern w:val="0"/>
          <w:szCs w:val="21"/>
        </w:rPr>
      </w:pPr>
    </w:p>
    <w:p w14:paraId="178E78A6">
      <w:pPr>
        <w:adjustRightInd w:val="0"/>
        <w:snapToGrid w:val="0"/>
        <w:spacing w:line="360" w:lineRule="auto"/>
        <w:ind w:firstLine="210" w:firstLineChars="100"/>
        <w:rPr>
          <w:rFonts w:ascii="宋体" w:cs="Arial"/>
          <w:color w:val="auto"/>
          <w:kern w:val="0"/>
          <w:szCs w:val="21"/>
        </w:rPr>
      </w:pPr>
      <w:r>
        <w:rPr>
          <w:rFonts w:hint="eastAsia" w:ascii="宋体" w:hAnsi="宋体" w:cs="Arial"/>
          <w:color w:val="auto"/>
          <w:kern w:val="0"/>
          <w:szCs w:val="21"/>
        </w:rPr>
        <w:t>此处粘贴法定代表人身份证复印件</w:t>
      </w:r>
    </w:p>
    <w:tbl>
      <w:tblPr>
        <w:tblStyle w:val="2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2DA299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3A9CEC0">
            <w:pPr>
              <w:spacing w:line="360" w:lineRule="auto"/>
              <w:rPr>
                <w:rFonts w:ascii="宋体"/>
                <w:b/>
                <w:color w:val="auto"/>
                <w:szCs w:val="21"/>
              </w:rPr>
            </w:pPr>
          </w:p>
          <w:p w14:paraId="7DDCE6DC">
            <w:pPr>
              <w:spacing w:line="360" w:lineRule="auto"/>
              <w:rPr>
                <w:rFonts w:ascii="宋体"/>
                <w:b/>
                <w:color w:val="auto"/>
                <w:szCs w:val="21"/>
              </w:rPr>
            </w:pPr>
            <w:r>
              <w:rPr>
                <w:rFonts w:hint="eastAsia" w:ascii="宋体" w:hAnsi="宋体"/>
                <w:b/>
                <w:color w:val="auto"/>
                <w:szCs w:val="21"/>
              </w:rPr>
              <w:t>法定代表人身份证正面复印件</w:t>
            </w:r>
          </w:p>
          <w:p w14:paraId="19B7C41B">
            <w:pPr>
              <w:spacing w:line="360" w:lineRule="auto"/>
              <w:rPr>
                <w:rFonts w:ascii="宋体"/>
                <w:b/>
                <w:color w:val="auto"/>
                <w:szCs w:val="21"/>
              </w:rPr>
            </w:pPr>
          </w:p>
        </w:tc>
      </w:tr>
    </w:tbl>
    <w:p w14:paraId="3E11F99A">
      <w:pPr>
        <w:spacing w:line="360" w:lineRule="auto"/>
        <w:rPr>
          <w:rFonts w:ascii="宋体" w:cs="Calibri"/>
          <w:smallCaps/>
          <w:vanish/>
          <w:color w:val="auto"/>
          <w:szCs w:val="21"/>
        </w:rPr>
      </w:pPr>
    </w:p>
    <w:tbl>
      <w:tblPr>
        <w:tblStyle w:val="2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E52F17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5135B7C">
            <w:pPr>
              <w:spacing w:line="360" w:lineRule="auto"/>
              <w:rPr>
                <w:rFonts w:ascii="宋体"/>
                <w:b/>
                <w:color w:val="auto"/>
                <w:szCs w:val="21"/>
              </w:rPr>
            </w:pPr>
          </w:p>
          <w:p w14:paraId="5FDFCA70">
            <w:pPr>
              <w:spacing w:line="360" w:lineRule="auto"/>
              <w:rPr>
                <w:rFonts w:ascii="宋体"/>
                <w:b/>
                <w:color w:val="auto"/>
                <w:szCs w:val="21"/>
              </w:rPr>
            </w:pPr>
            <w:r>
              <w:rPr>
                <w:rFonts w:hint="eastAsia" w:ascii="宋体" w:hAnsi="宋体"/>
                <w:b/>
                <w:color w:val="auto"/>
                <w:szCs w:val="21"/>
              </w:rPr>
              <w:t>法定代表人身份证反面复印件</w:t>
            </w:r>
          </w:p>
        </w:tc>
      </w:tr>
    </w:tbl>
    <w:p w14:paraId="2C9A38AF">
      <w:pPr>
        <w:spacing w:line="360" w:lineRule="auto"/>
        <w:rPr>
          <w:rFonts w:ascii="宋体" w:cs="Calibri"/>
          <w:smallCaps/>
          <w:vanish/>
          <w:color w:val="auto"/>
          <w:szCs w:val="21"/>
        </w:rPr>
      </w:pPr>
    </w:p>
    <w:p w14:paraId="404F60C1">
      <w:pPr>
        <w:spacing w:line="360" w:lineRule="auto"/>
        <w:rPr>
          <w:rFonts w:ascii="宋体" w:cs="Calibri"/>
          <w:smallCaps/>
          <w:vanish/>
          <w:color w:val="auto"/>
          <w:szCs w:val="21"/>
        </w:rPr>
      </w:pPr>
    </w:p>
    <w:p w14:paraId="1B08FE0F">
      <w:pPr>
        <w:spacing w:line="360" w:lineRule="auto"/>
        <w:rPr>
          <w:rFonts w:ascii="宋体" w:cs="Arial"/>
          <w:color w:val="auto"/>
          <w:szCs w:val="21"/>
        </w:rPr>
      </w:pPr>
    </w:p>
    <w:p w14:paraId="5D84B455">
      <w:pPr>
        <w:spacing w:line="360" w:lineRule="auto"/>
        <w:ind w:left="720"/>
        <w:rPr>
          <w:rFonts w:ascii="宋体" w:cs="Arial"/>
          <w:color w:val="auto"/>
          <w:szCs w:val="21"/>
        </w:rPr>
      </w:pPr>
    </w:p>
    <w:p w14:paraId="49BC3042">
      <w:pPr>
        <w:spacing w:line="360" w:lineRule="auto"/>
        <w:ind w:left="720"/>
        <w:rPr>
          <w:rFonts w:ascii="宋体" w:cs="Arial"/>
          <w:color w:val="auto"/>
          <w:szCs w:val="21"/>
        </w:rPr>
      </w:pPr>
    </w:p>
    <w:p w14:paraId="30FB5803">
      <w:pPr>
        <w:spacing w:line="360" w:lineRule="auto"/>
        <w:ind w:left="720"/>
        <w:rPr>
          <w:rFonts w:ascii="宋体" w:cs="Arial"/>
          <w:color w:val="auto"/>
          <w:szCs w:val="21"/>
        </w:rPr>
      </w:pPr>
    </w:p>
    <w:p w14:paraId="49E2A581">
      <w:pPr>
        <w:spacing w:line="360" w:lineRule="auto"/>
        <w:ind w:left="720"/>
        <w:rPr>
          <w:rFonts w:ascii="宋体" w:cs="Arial"/>
          <w:color w:val="auto"/>
          <w:szCs w:val="21"/>
        </w:rPr>
      </w:pPr>
    </w:p>
    <w:p w14:paraId="3C62C171">
      <w:pPr>
        <w:pStyle w:val="12"/>
        <w:rPr>
          <w:color w:val="auto"/>
        </w:rPr>
      </w:pPr>
    </w:p>
    <w:p w14:paraId="402DBB82">
      <w:pPr>
        <w:rPr>
          <w:color w:val="auto"/>
        </w:rPr>
      </w:pPr>
    </w:p>
    <w:p w14:paraId="66325388">
      <w:pPr>
        <w:rPr>
          <w:rFonts w:ascii="宋体" w:hAnsi="宋体"/>
          <w:color w:val="auto"/>
          <w:sz w:val="28"/>
        </w:rPr>
      </w:pPr>
      <w:r>
        <w:rPr>
          <w:rFonts w:ascii="宋体" w:hAnsi="宋体"/>
          <w:color w:val="auto"/>
          <w:sz w:val="28"/>
        </w:rPr>
        <w:br w:type="page"/>
      </w:r>
    </w:p>
    <w:p w14:paraId="380A6563">
      <w:pPr>
        <w:rPr>
          <w:rFonts w:ascii="黑体" w:eastAsia="黑体"/>
          <w:color w:val="auto"/>
          <w:sz w:val="24"/>
        </w:rPr>
      </w:pPr>
    </w:p>
    <w:p w14:paraId="192B0BD4">
      <w:pPr>
        <w:rPr>
          <w:rFonts w:ascii="黑体" w:eastAsia="黑体"/>
          <w:color w:val="auto"/>
          <w:sz w:val="24"/>
        </w:rPr>
      </w:pPr>
      <w:r>
        <w:rPr>
          <w:rFonts w:hint="eastAsia" w:ascii="黑体" w:eastAsia="黑体"/>
          <w:color w:val="auto"/>
          <w:sz w:val="24"/>
        </w:rPr>
        <w:t>（格式</w:t>
      </w:r>
      <w:r>
        <w:rPr>
          <w:rFonts w:ascii="黑体" w:eastAsia="黑体"/>
          <w:color w:val="auto"/>
          <w:sz w:val="24"/>
        </w:rPr>
        <w:t>4</w:t>
      </w:r>
      <w:r>
        <w:rPr>
          <w:rFonts w:hint="eastAsia" w:ascii="黑体" w:eastAsia="黑体"/>
          <w:color w:val="auto"/>
          <w:sz w:val="24"/>
        </w:rPr>
        <w:t>）</w:t>
      </w:r>
    </w:p>
    <w:p w14:paraId="52F1245E">
      <w:pPr>
        <w:jc w:val="center"/>
        <w:rPr>
          <w:rFonts w:ascii="黑体" w:eastAsia="黑体"/>
          <w:color w:val="auto"/>
          <w:sz w:val="44"/>
          <w:szCs w:val="44"/>
        </w:rPr>
      </w:pPr>
      <w:r>
        <w:rPr>
          <w:rFonts w:hint="eastAsia" w:ascii="黑体" w:eastAsia="黑体"/>
          <w:color w:val="auto"/>
          <w:sz w:val="44"/>
          <w:szCs w:val="44"/>
        </w:rPr>
        <w:t>法定代表人授权委托书</w:t>
      </w:r>
    </w:p>
    <w:p w14:paraId="74C4EAE0">
      <w:pPr>
        <w:jc w:val="center"/>
        <w:rPr>
          <w:rFonts w:ascii="黑体" w:eastAsia="黑体"/>
          <w:color w:val="auto"/>
          <w:sz w:val="44"/>
          <w:szCs w:val="44"/>
        </w:rPr>
      </w:pPr>
    </w:p>
    <w:p w14:paraId="6EF71AA2">
      <w:pPr>
        <w:pStyle w:val="14"/>
        <w:shd w:val="clear" w:color="FFFFFF" w:fill="FFFFFF"/>
        <w:rPr>
          <w:color w:val="auto"/>
          <w:sz w:val="28"/>
          <w:szCs w:val="28"/>
        </w:rPr>
      </w:pPr>
    </w:p>
    <w:p w14:paraId="35E20291">
      <w:pPr>
        <w:autoSpaceDE w:val="0"/>
        <w:autoSpaceDN w:val="0"/>
        <w:adjustRightInd w:val="0"/>
        <w:spacing w:line="480" w:lineRule="atLeast"/>
        <w:rPr>
          <w:color w:val="auto"/>
          <w:sz w:val="28"/>
          <w:szCs w:val="28"/>
        </w:rPr>
      </w:pPr>
      <w:r>
        <w:rPr>
          <w:rFonts w:hint="eastAsia"/>
          <w:color w:val="auto"/>
          <w:sz w:val="28"/>
          <w:szCs w:val="28"/>
        </w:rPr>
        <w:t xml:space="preserve">本授权书声明：本人 </w:t>
      </w:r>
      <w:r>
        <w:rPr>
          <w:rFonts w:hint="eastAsia"/>
          <w:color w:val="auto"/>
          <w:sz w:val="28"/>
          <w:szCs w:val="28"/>
          <w:u w:val="single"/>
        </w:rPr>
        <w:t xml:space="preserve">        </w:t>
      </w:r>
      <w:r>
        <w:rPr>
          <w:rFonts w:hint="eastAsia"/>
          <w:color w:val="auto"/>
          <w:sz w:val="28"/>
          <w:szCs w:val="28"/>
        </w:rPr>
        <w:t>系</w:t>
      </w:r>
      <w:r>
        <w:rPr>
          <w:rFonts w:hint="eastAsia"/>
          <w:color w:val="auto"/>
          <w:sz w:val="28"/>
          <w:szCs w:val="28"/>
          <w:u w:val="single"/>
        </w:rPr>
        <w:t xml:space="preserve">                </w:t>
      </w:r>
      <w:r>
        <w:rPr>
          <w:rFonts w:hint="eastAsia"/>
          <w:color w:val="auto"/>
          <w:sz w:val="28"/>
          <w:szCs w:val="28"/>
        </w:rPr>
        <w:t>的法定代表人，现授权本单位的</w:t>
      </w:r>
      <w:r>
        <w:rPr>
          <w:rFonts w:hint="eastAsia"/>
          <w:color w:val="auto"/>
          <w:sz w:val="28"/>
          <w:szCs w:val="28"/>
          <w:u w:val="single"/>
        </w:rPr>
        <w:t xml:space="preserve">       </w:t>
      </w:r>
      <w:r>
        <w:rPr>
          <w:rFonts w:hint="eastAsia"/>
          <w:color w:val="auto"/>
          <w:sz w:val="28"/>
          <w:szCs w:val="28"/>
        </w:rPr>
        <w:t>为本公司代理人，以本公司的名义参加</w:t>
      </w:r>
      <w:r>
        <w:rPr>
          <w:rFonts w:hint="eastAsia"/>
          <w:color w:val="auto"/>
          <w:sz w:val="28"/>
          <w:szCs w:val="28"/>
          <w:u w:val="single"/>
        </w:rPr>
        <w:t xml:space="preserve">                  </w:t>
      </w:r>
      <w:r>
        <w:rPr>
          <w:rFonts w:hint="eastAsia"/>
          <w:color w:val="auto"/>
          <w:sz w:val="28"/>
          <w:szCs w:val="28"/>
        </w:rPr>
        <w:t>项目，代理人在竞选.合同谈判过程中所签署的一切文件和处理与之有关的一切事务，本人均予以承认。</w:t>
      </w:r>
    </w:p>
    <w:p w14:paraId="6504FB70">
      <w:pPr>
        <w:pStyle w:val="14"/>
        <w:shd w:val="clear" w:color="FFFFFF" w:fill="FFFFFF"/>
        <w:spacing w:line="360" w:lineRule="auto"/>
        <w:jc w:val="both"/>
        <w:rPr>
          <w:color w:val="auto"/>
          <w:sz w:val="28"/>
          <w:szCs w:val="28"/>
        </w:rPr>
      </w:pPr>
    </w:p>
    <w:p w14:paraId="4C4A80F8">
      <w:pPr>
        <w:pStyle w:val="16"/>
        <w:spacing w:after="0" w:line="360" w:lineRule="auto"/>
        <w:ind w:left="430" w:leftChars="205" w:firstLine="140" w:firstLineChars="50"/>
        <w:rPr>
          <w:color w:val="auto"/>
          <w:sz w:val="28"/>
          <w:szCs w:val="28"/>
        </w:rPr>
      </w:pPr>
      <w:r>
        <w:rPr>
          <w:rFonts w:hint="eastAsia"/>
          <w:color w:val="auto"/>
          <w:sz w:val="28"/>
          <w:szCs w:val="28"/>
        </w:rPr>
        <w:t>特此授权。</w:t>
      </w:r>
    </w:p>
    <w:p w14:paraId="7B0494EB">
      <w:pPr>
        <w:pStyle w:val="12"/>
        <w:spacing w:after="0"/>
        <w:rPr>
          <w:rFonts w:ascii="宋体" w:hAnsi="宋体"/>
          <w:color w:val="auto"/>
          <w:szCs w:val="28"/>
        </w:rPr>
      </w:pPr>
    </w:p>
    <w:p w14:paraId="698FAE95">
      <w:pPr>
        <w:pStyle w:val="12"/>
        <w:spacing w:after="0"/>
        <w:ind w:left="135"/>
        <w:rPr>
          <w:rFonts w:ascii="宋体" w:hAnsi="宋体"/>
          <w:color w:val="auto"/>
          <w:szCs w:val="28"/>
        </w:rPr>
      </w:pPr>
    </w:p>
    <w:p w14:paraId="318D57A8">
      <w:pPr>
        <w:pStyle w:val="12"/>
        <w:spacing w:after="0"/>
        <w:ind w:left="135"/>
        <w:rPr>
          <w:rFonts w:ascii="宋体" w:hAnsi="宋体"/>
          <w:color w:val="auto"/>
          <w:kern w:val="0"/>
          <w:sz w:val="28"/>
          <w:szCs w:val="28"/>
        </w:rPr>
      </w:pPr>
      <w:r>
        <w:rPr>
          <w:rFonts w:hint="eastAsia" w:ascii="宋体" w:hAnsi="宋体"/>
          <w:color w:val="auto"/>
          <w:kern w:val="0"/>
          <w:sz w:val="28"/>
          <w:szCs w:val="28"/>
        </w:rPr>
        <w:t>被授权人：                   性别：                 年龄：</w:t>
      </w:r>
    </w:p>
    <w:p w14:paraId="510EE4A6">
      <w:pPr>
        <w:pStyle w:val="12"/>
        <w:spacing w:after="0"/>
        <w:ind w:left="135"/>
        <w:rPr>
          <w:rFonts w:ascii="宋体" w:hAnsi="宋体"/>
          <w:color w:val="auto"/>
          <w:kern w:val="0"/>
          <w:sz w:val="28"/>
          <w:szCs w:val="28"/>
        </w:rPr>
      </w:pPr>
    </w:p>
    <w:p w14:paraId="17992D19">
      <w:pPr>
        <w:pStyle w:val="12"/>
        <w:spacing w:after="0"/>
        <w:ind w:left="135"/>
        <w:rPr>
          <w:rFonts w:ascii="宋体" w:hAnsi="宋体"/>
          <w:color w:val="auto"/>
          <w:kern w:val="0"/>
          <w:sz w:val="28"/>
          <w:szCs w:val="28"/>
        </w:rPr>
      </w:pPr>
      <w:r>
        <w:rPr>
          <w:rFonts w:hint="eastAsia" w:ascii="宋体" w:hAnsi="宋体"/>
          <w:color w:val="auto"/>
          <w:kern w:val="0"/>
          <w:sz w:val="28"/>
          <w:szCs w:val="28"/>
        </w:rPr>
        <w:t>单位（盖章）                 部门：                 职务：</w:t>
      </w:r>
    </w:p>
    <w:p w14:paraId="1359F673">
      <w:pPr>
        <w:pStyle w:val="12"/>
        <w:spacing w:after="0"/>
        <w:rPr>
          <w:rFonts w:ascii="宋体" w:hAnsi="宋体"/>
          <w:color w:val="auto"/>
          <w:kern w:val="0"/>
          <w:sz w:val="28"/>
          <w:szCs w:val="28"/>
        </w:rPr>
      </w:pPr>
    </w:p>
    <w:p w14:paraId="05625AE5">
      <w:pPr>
        <w:pStyle w:val="12"/>
        <w:spacing w:after="0"/>
        <w:rPr>
          <w:rFonts w:ascii="宋体" w:hAnsi="宋体"/>
          <w:color w:val="auto"/>
          <w:kern w:val="0"/>
          <w:sz w:val="28"/>
          <w:szCs w:val="28"/>
        </w:rPr>
      </w:pPr>
      <w:r>
        <w:rPr>
          <w:rFonts w:hint="eastAsia" w:ascii="宋体" w:hAnsi="宋体"/>
          <w:color w:val="auto"/>
          <w:kern w:val="0"/>
          <w:sz w:val="28"/>
          <w:szCs w:val="28"/>
        </w:rPr>
        <w:t>法定代表人：（签字）</w:t>
      </w:r>
    </w:p>
    <w:p w14:paraId="51818809">
      <w:pPr>
        <w:adjustRightInd w:val="0"/>
        <w:snapToGrid w:val="0"/>
        <w:spacing w:line="360" w:lineRule="auto"/>
        <w:rPr>
          <w:rFonts w:ascii="宋体" w:cs="Arial"/>
          <w:color w:val="auto"/>
          <w:kern w:val="0"/>
          <w:szCs w:val="21"/>
        </w:rPr>
      </w:pPr>
      <w:r>
        <w:rPr>
          <w:rFonts w:hint="eastAsia" w:ascii="宋体" w:hAnsi="宋体" w:cs="Arial"/>
          <w:color w:val="auto"/>
          <w:kern w:val="0"/>
          <w:szCs w:val="21"/>
        </w:rPr>
        <w:t>此处粘贴法定公司代理人身份证复印件</w:t>
      </w:r>
    </w:p>
    <w:tbl>
      <w:tblPr>
        <w:tblStyle w:val="2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5356B4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9CDBADD">
            <w:pPr>
              <w:spacing w:line="360" w:lineRule="auto"/>
              <w:rPr>
                <w:rFonts w:ascii="宋体"/>
                <w:b/>
                <w:color w:val="auto"/>
                <w:szCs w:val="21"/>
              </w:rPr>
            </w:pPr>
          </w:p>
          <w:p w14:paraId="43EB2530">
            <w:pPr>
              <w:spacing w:line="360" w:lineRule="auto"/>
              <w:rPr>
                <w:rFonts w:ascii="宋体"/>
                <w:b/>
                <w:color w:val="auto"/>
                <w:szCs w:val="21"/>
              </w:rPr>
            </w:pPr>
            <w:r>
              <w:rPr>
                <w:rFonts w:hint="eastAsia" w:ascii="宋体" w:hAnsi="宋体"/>
                <w:b/>
                <w:color w:val="auto"/>
                <w:szCs w:val="21"/>
              </w:rPr>
              <w:t>公司代理人身份证正面复印件</w:t>
            </w:r>
          </w:p>
          <w:p w14:paraId="72D756DA">
            <w:pPr>
              <w:spacing w:line="360" w:lineRule="auto"/>
              <w:rPr>
                <w:rFonts w:ascii="宋体"/>
                <w:b/>
                <w:color w:val="auto"/>
                <w:szCs w:val="21"/>
              </w:rPr>
            </w:pPr>
          </w:p>
        </w:tc>
      </w:tr>
    </w:tbl>
    <w:p w14:paraId="2DC14226">
      <w:pPr>
        <w:spacing w:line="360" w:lineRule="auto"/>
        <w:rPr>
          <w:rFonts w:ascii="宋体" w:cs="Calibri"/>
          <w:smallCaps/>
          <w:vanish/>
          <w:color w:val="auto"/>
          <w:szCs w:val="21"/>
        </w:rPr>
      </w:pPr>
    </w:p>
    <w:tbl>
      <w:tblPr>
        <w:tblStyle w:val="2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7DE1D70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5EE5E9E">
            <w:pPr>
              <w:spacing w:line="360" w:lineRule="auto"/>
              <w:rPr>
                <w:rFonts w:ascii="宋体"/>
                <w:b/>
                <w:color w:val="auto"/>
                <w:szCs w:val="21"/>
              </w:rPr>
            </w:pPr>
          </w:p>
          <w:p w14:paraId="62AD89E7">
            <w:pPr>
              <w:spacing w:line="360" w:lineRule="auto"/>
              <w:rPr>
                <w:rFonts w:ascii="宋体"/>
                <w:b/>
                <w:color w:val="auto"/>
                <w:szCs w:val="21"/>
              </w:rPr>
            </w:pPr>
            <w:r>
              <w:rPr>
                <w:rFonts w:hint="eastAsia" w:ascii="宋体" w:hAnsi="宋体"/>
                <w:b/>
                <w:color w:val="auto"/>
                <w:szCs w:val="21"/>
              </w:rPr>
              <w:t>公司代理人身份证反面复印件</w:t>
            </w:r>
          </w:p>
        </w:tc>
      </w:tr>
    </w:tbl>
    <w:p w14:paraId="12FCBBE6">
      <w:pPr>
        <w:spacing w:line="360" w:lineRule="auto"/>
        <w:rPr>
          <w:rFonts w:ascii="宋体" w:cs="Calibri"/>
          <w:smallCaps/>
          <w:vanish/>
          <w:color w:val="auto"/>
          <w:szCs w:val="21"/>
        </w:rPr>
      </w:pPr>
    </w:p>
    <w:p w14:paraId="42ED7AEF">
      <w:pPr>
        <w:spacing w:line="360" w:lineRule="auto"/>
        <w:rPr>
          <w:rFonts w:ascii="宋体" w:cs="Calibri"/>
          <w:smallCaps/>
          <w:vanish/>
          <w:color w:val="auto"/>
          <w:szCs w:val="21"/>
        </w:rPr>
      </w:pPr>
    </w:p>
    <w:p w14:paraId="786881CB">
      <w:pPr>
        <w:spacing w:line="360" w:lineRule="auto"/>
        <w:rPr>
          <w:rFonts w:ascii="宋体" w:cs="Arial"/>
          <w:color w:val="auto"/>
          <w:szCs w:val="21"/>
        </w:rPr>
      </w:pPr>
    </w:p>
    <w:p w14:paraId="52F9124E">
      <w:pPr>
        <w:spacing w:line="360" w:lineRule="auto"/>
        <w:ind w:left="720"/>
        <w:rPr>
          <w:rFonts w:ascii="宋体" w:cs="Arial"/>
          <w:color w:val="auto"/>
          <w:szCs w:val="21"/>
        </w:rPr>
      </w:pPr>
    </w:p>
    <w:p w14:paraId="76F2EB3F">
      <w:pPr>
        <w:spacing w:line="360" w:lineRule="auto"/>
        <w:ind w:left="720"/>
        <w:rPr>
          <w:rFonts w:ascii="宋体" w:cs="Arial"/>
          <w:color w:val="auto"/>
          <w:szCs w:val="21"/>
        </w:rPr>
      </w:pPr>
    </w:p>
    <w:p w14:paraId="16DFA7D5">
      <w:pPr>
        <w:spacing w:line="360" w:lineRule="auto"/>
        <w:ind w:left="720"/>
        <w:rPr>
          <w:rFonts w:ascii="宋体" w:cs="Arial"/>
          <w:color w:val="auto"/>
          <w:szCs w:val="21"/>
        </w:rPr>
      </w:pPr>
    </w:p>
    <w:p w14:paraId="7D70F744">
      <w:pPr>
        <w:spacing w:line="360" w:lineRule="auto"/>
        <w:ind w:left="720"/>
        <w:rPr>
          <w:rFonts w:ascii="宋体" w:cs="Arial"/>
          <w:color w:val="auto"/>
          <w:szCs w:val="21"/>
        </w:rPr>
      </w:pPr>
    </w:p>
    <w:p w14:paraId="6A46F3B6">
      <w:pPr>
        <w:jc w:val="center"/>
        <w:rPr>
          <w:rFonts w:ascii="宋体" w:hAnsi="宋体"/>
          <w:color w:val="auto"/>
          <w:sz w:val="28"/>
        </w:rPr>
      </w:pPr>
      <w:r>
        <w:rPr>
          <w:rFonts w:hint="eastAsia" w:ascii="宋体" w:hAnsi="宋体"/>
          <w:color w:val="auto"/>
          <w:sz w:val="28"/>
        </w:rPr>
        <w:t xml:space="preserve">                             </w:t>
      </w:r>
    </w:p>
    <w:p w14:paraId="4A09FF5D">
      <w:pPr>
        <w:ind w:right="560"/>
        <w:jc w:val="right"/>
        <w:rPr>
          <w:rFonts w:ascii="宋体" w:hAnsi="宋体"/>
          <w:color w:val="auto"/>
          <w:sz w:val="28"/>
        </w:rPr>
      </w:pPr>
    </w:p>
    <w:p w14:paraId="69548E23">
      <w:pPr>
        <w:jc w:val="right"/>
        <w:rPr>
          <w:rFonts w:ascii="宋体" w:hAnsi="宋体"/>
          <w:color w:val="auto"/>
          <w:sz w:val="28"/>
        </w:rPr>
      </w:pPr>
      <w:r>
        <w:rPr>
          <w:rFonts w:hint="eastAsia" w:ascii="宋体" w:hAnsi="宋体"/>
          <w:color w:val="auto"/>
          <w:sz w:val="28"/>
        </w:rPr>
        <w:t>日期：    年    月   日</w:t>
      </w:r>
    </w:p>
    <w:p w14:paraId="656267AD">
      <w:pPr>
        <w:ind w:right="560"/>
        <w:rPr>
          <w:rFonts w:ascii="黑体" w:hAnsi="黑体" w:eastAsia="黑体" w:cs="黑体"/>
          <w:color w:val="auto"/>
          <w:sz w:val="24"/>
        </w:rPr>
      </w:pPr>
      <w:r>
        <w:rPr>
          <w:rFonts w:hint="eastAsia" w:ascii="黑体" w:hAnsi="黑体" w:eastAsia="黑体" w:cs="黑体"/>
          <w:color w:val="auto"/>
          <w:sz w:val="24"/>
        </w:rPr>
        <w:t>（格式</w:t>
      </w:r>
      <w:r>
        <w:rPr>
          <w:rFonts w:ascii="黑体" w:hAnsi="黑体" w:eastAsia="黑体" w:cs="黑体"/>
          <w:color w:val="auto"/>
          <w:sz w:val="24"/>
        </w:rPr>
        <w:t>5</w:t>
      </w:r>
      <w:r>
        <w:rPr>
          <w:rFonts w:hint="eastAsia" w:ascii="黑体" w:hAnsi="黑体" w:eastAsia="黑体" w:cs="黑体"/>
          <w:color w:val="auto"/>
          <w:sz w:val="24"/>
        </w:rPr>
        <w:t>）</w:t>
      </w:r>
    </w:p>
    <w:p w14:paraId="52AF1FB8">
      <w:pPr>
        <w:jc w:val="center"/>
        <w:rPr>
          <w:rFonts w:ascii="黑体" w:hAnsi="宋体" w:eastAsia="黑体"/>
          <w:color w:val="auto"/>
          <w:sz w:val="24"/>
          <w:szCs w:val="24"/>
        </w:rPr>
      </w:pPr>
      <w:r>
        <w:rPr>
          <w:rFonts w:hint="eastAsia" w:ascii="黑体" w:hAnsi="宋体" w:eastAsia="黑体"/>
          <w:color w:val="auto"/>
          <w:sz w:val="24"/>
          <w:szCs w:val="24"/>
        </w:rPr>
        <w:t>承诺书</w:t>
      </w:r>
    </w:p>
    <w:p w14:paraId="1744F658">
      <w:pPr>
        <w:spacing w:line="360" w:lineRule="auto"/>
        <w:rPr>
          <w:rFonts w:ascii="宋体" w:hAnsi="宋体"/>
          <w:b/>
          <w:color w:val="auto"/>
          <w:sz w:val="24"/>
          <w:szCs w:val="24"/>
        </w:rPr>
      </w:pPr>
      <w:r>
        <w:rPr>
          <w:rFonts w:hint="eastAsia" w:ascii="宋体" w:hAnsi="宋体"/>
          <w:color w:val="auto"/>
          <w:sz w:val="24"/>
          <w:szCs w:val="24"/>
        </w:rPr>
        <w:t>致</w:t>
      </w:r>
      <w:r>
        <w:rPr>
          <w:rFonts w:hint="eastAsia" w:ascii="宋体" w:hAnsi="宋体"/>
          <w:b/>
          <w:color w:val="auto"/>
          <w:sz w:val="24"/>
          <w:szCs w:val="24"/>
        </w:rPr>
        <w:t>：</w:t>
      </w:r>
      <w:r>
        <w:rPr>
          <w:rFonts w:hint="eastAsia" w:ascii="宋体" w:hAnsi="宋体"/>
          <w:color w:val="auto"/>
          <w:sz w:val="24"/>
          <w:szCs w:val="24"/>
          <w:u w:val="single"/>
        </w:rPr>
        <w:t>重庆医科大学附属第二医院</w:t>
      </w:r>
      <w:r>
        <w:rPr>
          <w:rFonts w:hint="eastAsia" w:ascii="宋体" w:hAnsi="宋体"/>
          <w:b/>
          <w:color w:val="auto"/>
          <w:sz w:val="24"/>
          <w:szCs w:val="24"/>
        </w:rPr>
        <w:t xml:space="preserve">  </w:t>
      </w:r>
    </w:p>
    <w:p w14:paraId="483992E3">
      <w:pPr>
        <w:spacing w:line="360" w:lineRule="auto"/>
        <w:ind w:firstLine="361" w:firstLineChars="150"/>
        <w:rPr>
          <w:rFonts w:ascii="宋体" w:hAnsi="宋体"/>
          <w:b/>
          <w:color w:val="auto"/>
          <w:sz w:val="24"/>
          <w:szCs w:val="24"/>
        </w:rPr>
      </w:pPr>
      <w:r>
        <w:rPr>
          <w:rFonts w:hint="eastAsia" w:ascii="宋体" w:hAnsi="宋体"/>
          <w:b/>
          <w:color w:val="auto"/>
          <w:sz w:val="24"/>
          <w:szCs w:val="24"/>
        </w:rPr>
        <w:t>______________________</w:t>
      </w:r>
      <w:r>
        <w:rPr>
          <w:rFonts w:hint="eastAsia" w:ascii="宋体" w:hAnsi="宋体"/>
          <w:color w:val="auto"/>
          <w:sz w:val="24"/>
          <w:szCs w:val="24"/>
        </w:rPr>
        <w:t>的采购工作，对贵单位发出的该项目采购文书等全部内容，在认真阅读和充分理解后予以确认，完全同意其所有条款，并按其要求提交竞选文件，保证按中选的金额签订合同，并对下列事宜做出承诺：</w:t>
      </w:r>
    </w:p>
    <w:p w14:paraId="7C6DF73A">
      <w:pPr>
        <w:spacing w:line="360" w:lineRule="auto"/>
        <w:ind w:left="-2" w:firstLine="480" w:firstLineChars="200"/>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 xml:space="preserve"> </w:t>
      </w:r>
      <w:r>
        <w:rPr>
          <w:rFonts w:hint="eastAsia" w:ascii="宋体" w:hAnsi="宋体"/>
          <w:color w:val="auto"/>
          <w:sz w:val="24"/>
          <w:szCs w:val="24"/>
        </w:rPr>
        <w:t>我司与其他</w:t>
      </w:r>
      <w:r>
        <w:rPr>
          <w:rFonts w:hint="eastAsia" w:ascii="宋体" w:hAnsi="宋体"/>
          <w:color w:val="auto"/>
          <w:sz w:val="24"/>
          <w:szCs w:val="24"/>
          <w:lang w:eastAsia="zh-CN"/>
        </w:rPr>
        <w:t>竞选单位</w:t>
      </w:r>
      <w:r>
        <w:rPr>
          <w:rFonts w:hint="eastAsia" w:ascii="宋体" w:hAnsi="宋体"/>
          <w:color w:val="auto"/>
          <w:sz w:val="24"/>
          <w:szCs w:val="24"/>
        </w:rPr>
        <w:t>之间不存在负责人为同一人或任何控股、管理及其他形式的关联关系。</w:t>
      </w:r>
    </w:p>
    <w:p w14:paraId="6A662B70">
      <w:pPr>
        <w:spacing w:line="360" w:lineRule="auto"/>
        <w:ind w:left="-2"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w:t>
      </w:r>
      <w:r>
        <w:rPr>
          <w:rFonts w:hint="eastAsia"/>
          <w:color w:val="auto"/>
          <w:sz w:val="24"/>
          <w:szCs w:val="24"/>
        </w:rPr>
        <w:t xml:space="preserve"> </w:t>
      </w:r>
      <w:r>
        <w:rPr>
          <w:rFonts w:hint="eastAsia" w:ascii="宋体" w:hAnsi="宋体"/>
          <w:color w:val="auto"/>
          <w:sz w:val="24"/>
          <w:szCs w:val="24"/>
        </w:rPr>
        <w:t>我司将严格按照采购文件的规定进行响应</w:t>
      </w:r>
      <w:r>
        <w:rPr>
          <w:rFonts w:hint="eastAsia" w:ascii="宋体" w:hAnsi="宋体"/>
          <w:color w:val="auto"/>
          <w:sz w:val="24"/>
          <w:szCs w:val="24"/>
          <w:lang w:eastAsia="zh-CN"/>
        </w:rPr>
        <w:t>，</w:t>
      </w:r>
      <w:r>
        <w:rPr>
          <w:rFonts w:hint="eastAsia" w:ascii="宋体" w:hAnsi="宋体"/>
          <w:color w:val="auto"/>
          <w:sz w:val="24"/>
          <w:szCs w:val="24"/>
        </w:rPr>
        <w:t>在本次采购中所提供的所有资料和信息均真实、准确、完整，不存在任何虚假陈述或者隐瞒情况。同时，我司愿意接受采购人的监督和核查。</w:t>
      </w:r>
    </w:p>
    <w:p w14:paraId="1E2E06AD">
      <w:pPr>
        <w:spacing w:line="360" w:lineRule="auto"/>
        <w:ind w:left="-2" w:firstLine="480" w:firstLineChars="200"/>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rPr>
        <w:t>.在中选后，保证在规定时间内根据国家相关规范条例.行业标准.设计要求.采购人及合同要求等按质按量完成工作，保证本项目中选后绝不转包给挂靠公司。</w:t>
      </w:r>
    </w:p>
    <w:p w14:paraId="3A922D4F">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在服务过程中产生的安全责任问题由我司自行承担。</w:t>
      </w:r>
    </w:p>
    <w:p w14:paraId="52A0A52C">
      <w:pPr>
        <w:spacing w:line="360" w:lineRule="auto"/>
        <w:ind w:left="-2"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rPr>
        <w:t>签订合同时拟派的项目负责人与</w:t>
      </w:r>
      <w:r>
        <w:rPr>
          <w:rFonts w:hint="eastAsia" w:ascii="宋体" w:hAnsi="宋体" w:eastAsia="宋体" w:cs="Times New Roman"/>
          <w:color w:val="auto"/>
          <w:sz w:val="24"/>
          <w:szCs w:val="24"/>
          <w:lang w:val="en-US" w:eastAsia="zh-CN"/>
        </w:rPr>
        <w:t>竞选</w:t>
      </w:r>
      <w:r>
        <w:rPr>
          <w:rFonts w:hint="eastAsia" w:ascii="宋体" w:hAnsi="宋体" w:eastAsia="宋体" w:cs="Times New Roman"/>
          <w:color w:val="auto"/>
          <w:sz w:val="24"/>
          <w:szCs w:val="24"/>
        </w:rPr>
        <w:t>文件中的项目负责人一致</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且</w:t>
      </w:r>
      <w:r>
        <w:rPr>
          <w:rFonts w:hint="eastAsia" w:ascii="宋体" w:hAnsi="宋体" w:eastAsia="宋体" w:cs="Times New Roman"/>
          <w:color w:val="auto"/>
          <w:sz w:val="24"/>
          <w:szCs w:val="24"/>
        </w:rPr>
        <w:t>项目负责人</w:t>
      </w:r>
      <w:r>
        <w:rPr>
          <w:rFonts w:hint="eastAsia" w:ascii="宋体" w:hAnsi="宋体" w:eastAsia="宋体" w:cs="Times New Roman"/>
          <w:color w:val="auto"/>
          <w:sz w:val="24"/>
          <w:szCs w:val="24"/>
          <w:lang w:val="en-US" w:eastAsia="zh-CN"/>
        </w:rPr>
        <w:t>承诺</w:t>
      </w:r>
      <w:r>
        <w:rPr>
          <w:rFonts w:hint="eastAsia" w:ascii="宋体" w:hAnsi="宋体" w:eastAsia="宋体" w:cs="Times New Roman"/>
          <w:color w:val="auto"/>
          <w:sz w:val="24"/>
          <w:szCs w:val="24"/>
        </w:rPr>
        <w:t>每月至少到场一次</w:t>
      </w:r>
      <w:r>
        <w:rPr>
          <w:rFonts w:hint="eastAsia" w:ascii="宋体" w:hAnsi="宋体" w:cs="Times New Roman"/>
          <w:color w:val="auto"/>
          <w:sz w:val="24"/>
          <w:szCs w:val="24"/>
          <w:lang w:eastAsia="zh-CN"/>
        </w:rPr>
        <w:t>。</w:t>
      </w:r>
    </w:p>
    <w:p w14:paraId="5B395133">
      <w:pPr>
        <w:spacing w:line="360" w:lineRule="auto"/>
        <w:ind w:left="-2"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6.我司在</w:t>
      </w:r>
      <w:r>
        <w:rPr>
          <w:rFonts w:hint="eastAsia" w:ascii="宋体" w:hAnsi="宋体" w:eastAsia="宋体" w:cs="Times New Roman"/>
          <w:color w:val="auto"/>
          <w:sz w:val="24"/>
          <w:szCs w:val="24"/>
        </w:rPr>
        <w:t>工作日</w:t>
      </w:r>
      <w:r>
        <w:rPr>
          <w:rFonts w:hint="eastAsia" w:ascii="宋体" w:hAnsi="宋体" w:eastAsia="宋体" w:cs="Times New Roman"/>
          <w:color w:val="auto"/>
          <w:sz w:val="24"/>
          <w:szCs w:val="24"/>
          <w:lang w:val="en-US" w:eastAsia="zh-CN"/>
        </w:rPr>
        <w:t>安排</w:t>
      </w:r>
      <w:r>
        <w:rPr>
          <w:rFonts w:hint="eastAsia" w:ascii="宋体" w:hAnsi="宋体" w:eastAsia="宋体" w:cs="Times New Roman"/>
          <w:color w:val="auto"/>
          <w:sz w:val="24"/>
          <w:szCs w:val="24"/>
        </w:rPr>
        <w:t>1人驻场，</w:t>
      </w:r>
      <w:r>
        <w:rPr>
          <w:rFonts w:hint="eastAsia" w:asciiTheme="minorEastAsia" w:hAnsiTheme="minorEastAsia" w:eastAsiaTheme="minorEastAsia" w:cstheme="minorEastAsia"/>
          <w:color w:val="auto"/>
          <w:sz w:val="24"/>
          <w:highlight w:val="none"/>
          <w:lang w:val="en-US" w:eastAsia="zh-CN"/>
        </w:rPr>
        <w:t>工作时间为8小时/天</w:t>
      </w:r>
      <w:r>
        <w:rPr>
          <w:rFonts w:hint="eastAsia" w:ascii="宋体" w:hAnsi="宋体" w:eastAsia="宋体" w:cs="Times New Roman"/>
          <w:color w:val="auto"/>
          <w:sz w:val="24"/>
          <w:szCs w:val="24"/>
        </w:rPr>
        <w:t>，电话响应时间</w:t>
      </w:r>
      <w:r>
        <w:rPr>
          <w:rFonts w:hint="eastAsia" w:ascii="宋体" w:hAnsi="宋体" w:eastAsia="宋体" w:cs="Times New Roman"/>
          <w:color w:val="auto"/>
          <w:sz w:val="24"/>
          <w:szCs w:val="24"/>
          <w:lang w:val="en-US" w:eastAsia="zh-CN"/>
        </w:rPr>
        <w:t>365天×</w:t>
      </w:r>
      <w:r>
        <w:rPr>
          <w:rFonts w:hint="eastAsia" w:ascii="宋体" w:hAnsi="宋体" w:eastAsia="宋体" w:cs="Times New Roman"/>
          <w:color w:val="auto"/>
          <w:sz w:val="24"/>
          <w:szCs w:val="24"/>
        </w:rPr>
        <w:t>24小时。如驻场人员不能及时处理或处理不了的问题，</w:t>
      </w:r>
      <w:r>
        <w:rPr>
          <w:rFonts w:hint="eastAsia" w:ascii="宋体" w:hAnsi="宋体" w:eastAsia="宋体" w:cs="Times New Roman"/>
          <w:color w:val="auto"/>
          <w:sz w:val="24"/>
          <w:szCs w:val="24"/>
          <w:lang w:val="en-US" w:eastAsia="zh-CN"/>
        </w:rPr>
        <w:t>我司将</w:t>
      </w:r>
      <w:r>
        <w:rPr>
          <w:rFonts w:hint="eastAsia" w:ascii="宋体" w:hAnsi="宋体" w:eastAsia="宋体" w:cs="Times New Roman"/>
          <w:color w:val="auto"/>
          <w:sz w:val="24"/>
          <w:szCs w:val="24"/>
        </w:rPr>
        <w:t>根据实际情况增派人员到场进行处理，直到处理完成。增派人员产生的相关费用由</w:t>
      </w:r>
      <w:r>
        <w:rPr>
          <w:rFonts w:hint="eastAsia" w:ascii="宋体" w:hAnsi="宋体" w:eastAsia="宋体" w:cs="Times New Roman"/>
          <w:color w:val="auto"/>
          <w:sz w:val="24"/>
          <w:szCs w:val="24"/>
          <w:lang w:val="en-US" w:eastAsia="zh-CN"/>
        </w:rPr>
        <w:t>我司</w:t>
      </w:r>
      <w:r>
        <w:rPr>
          <w:rFonts w:hint="eastAsia" w:ascii="宋体" w:hAnsi="宋体" w:eastAsia="宋体" w:cs="Times New Roman"/>
          <w:color w:val="auto"/>
          <w:sz w:val="24"/>
          <w:szCs w:val="24"/>
        </w:rPr>
        <w:t>承担。</w:t>
      </w:r>
    </w:p>
    <w:p w14:paraId="57348733">
      <w:pPr>
        <w:spacing w:line="360" w:lineRule="auto"/>
        <w:ind w:left="-2" w:firstLine="480" w:firstLineChars="200"/>
        <w:rPr>
          <w:rFonts w:ascii="宋体" w:hAnsi="宋体"/>
          <w:color w:val="auto"/>
          <w:sz w:val="24"/>
          <w:szCs w:val="24"/>
        </w:rPr>
      </w:pPr>
      <w:r>
        <w:rPr>
          <w:rFonts w:hint="eastAsia" w:ascii="宋体" w:hAnsi="宋体" w:eastAsia="宋体" w:cs="Times New Roman"/>
          <w:color w:val="auto"/>
          <w:sz w:val="24"/>
          <w:szCs w:val="24"/>
          <w:lang w:val="en-US" w:eastAsia="zh-CN"/>
        </w:rPr>
        <w:t>7</w:t>
      </w:r>
      <w:r>
        <w:rPr>
          <w:rFonts w:ascii="宋体" w:hAnsi="宋体" w:eastAsia="宋体" w:cs="Times New Roman"/>
          <w:color w:val="auto"/>
          <w:sz w:val="24"/>
          <w:szCs w:val="24"/>
        </w:rPr>
        <w:t>.</w:t>
      </w:r>
      <w:r>
        <w:rPr>
          <w:rFonts w:hint="eastAsia" w:ascii="宋体" w:hAnsi="宋体" w:eastAsia="宋体" w:cs="Times New Roman"/>
          <w:color w:val="auto"/>
          <w:sz w:val="24"/>
          <w:szCs w:val="24"/>
          <w:lang w:val="en-US" w:eastAsia="zh-CN"/>
        </w:rPr>
        <w:t>我司</w:t>
      </w:r>
      <w:r>
        <w:rPr>
          <w:rFonts w:ascii="宋体" w:hAnsi="宋体" w:eastAsia="宋体" w:cs="Times New Roman"/>
          <w:color w:val="auto"/>
          <w:sz w:val="24"/>
          <w:szCs w:val="24"/>
        </w:rPr>
        <w:t>未被有关行政部门暂停</w:t>
      </w:r>
      <w:r>
        <w:rPr>
          <w:rFonts w:hint="eastAsia" w:ascii="宋体" w:hAnsi="宋体" w:eastAsia="宋体" w:cs="Times New Roman"/>
          <w:color w:val="auto"/>
          <w:sz w:val="24"/>
          <w:szCs w:val="24"/>
        </w:rPr>
        <w:t>投标</w:t>
      </w:r>
      <w:r>
        <w:rPr>
          <w:rFonts w:ascii="宋体" w:hAnsi="宋体" w:eastAsia="宋体" w:cs="Times New Roman"/>
          <w:color w:val="auto"/>
          <w:sz w:val="24"/>
          <w:szCs w:val="24"/>
        </w:rPr>
        <w:t>资格，或被有关行政部门暂停</w:t>
      </w:r>
      <w:r>
        <w:rPr>
          <w:rFonts w:hint="eastAsia" w:ascii="宋体" w:hAnsi="宋体" w:eastAsia="宋体" w:cs="Times New Roman"/>
          <w:color w:val="auto"/>
          <w:sz w:val="24"/>
          <w:szCs w:val="24"/>
        </w:rPr>
        <w:t>投标</w:t>
      </w:r>
      <w:r>
        <w:rPr>
          <w:rFonts w:ascii="宋体" w:hAnsi="宋体" w:eastAsia="宋体" w:cs="Times New Roman"/>
          <w:color w:val="auto"/>
          <w:sz w:val="24"/>
          <w:szCs w:val="24"/>
        </w:rPr>
        <w:t>资格期限已满，也无行贿犯罪记录。</w:t>
      </w:r>
      <w:r>
        <w:rPr>
          <w:rFonts w:ascii="宋体" w:hAnsi="宋体" w:eastAsia="宋体" w:cs="Times New Roman"/>
          <w:color w:val="auto"/>
          <w:sz w:val="24"/>
          <w:szCs w:val="24"/>
        </w:rPr>
        <w:br w:type="textWrapping"/>
      </w:r>
      <w:r>
        <w:rPr>
          <w:rFonts w:ascii="宋体" w:hAnsi="宋体" w:eastAsia="宋体" w:cs="Times New Roman"/>
          <w:color w:val="auto"/>
          <w:sz w:val="24"/>
          <w:szCs w:val="24"/>
        </w:rPr>
        <w:t>  </w:t>
      </w:r>
      <w:r>
        <w:rPr>
          <w:rFonts w:hint="eastAsia" w:ascii="宋体" w:hAnsi="宋体"/>
          <w:color w:val="auto"/>
          <w:sz w:val="24"/>
          <w:szCs w:val="24"/>
        </w:rPr>
        <w:t>若我司未按此承诺执行，就视为我司放弃中选权利，自愿承担因放弃中宣的一切后果，以及没有严格履行合同所应担的所有违约责任和违约处罚。</w:t>
      </w:r>
    </w:p>
    <w:p w14:paraId="725D79BB">
      <w:pPr>
        <w:pStyle w:val="12"/>
        <w:rPr>
          <w:rFonts w:hint="eastAsia" w:ascii="宋体" w:hAnsi="宋体"/>
          <w:color w:val="auto"/>
          <w:sz w:val="24"/>
          <w:szCs w:val="24"/>
          <w:lang w:eastAsia="zh-CN"/>
        </w:rPr>
      </w:pPr>
    </w:p>
    <w:p w14:paraId="5EA32B6B">
      <w:pPr>
        <w:pStyle w:val="12"/>
        <w:rPr>
          <w:rFonts w:ascii="宋体" w:hAnsi="宋体"/>
          <w:color w:val="auto"/>
          <w:sz w:val="24"/>
          <w:szCs w:val="24"/>
        </w:rPr>
      </w:pPr>
      <w:r>
        <w:rPr>
          <w:rFonts w:hint="eastAsia" w:ascii="宋体" w:hAnsi="宋体"/>
          <w:color w:val="auto"/>
          <w:sz w:val="24"/>
          <w:szCs w:val="24"/>
          <w:lang w:eastAsia="zh-CN"/>
        </w:rPr>
        <w:t>竞选单位</w:t>
      </w:r>
      <w:r>
        <w:rPr>
          <w:rFonts w:hint="eastAsia" w:ascii="宋体" w:hAnsi="宋体"/>
          <w:color w:val="auto"/>
          <w:sz w:val="24"/>
          <w:szCs w:val="24"/>
        </w:rPr>
        <w:t>（盖章）：</w:t>
      </w:r>
    </w:p>
    <w:p w14:paraId="5DE05C7E">
      <w:pPr>
        <w:pStyle w:val="12"/>
        <w:rPr>
          <w:rFonts w:hint="eastAsia" w:ascii="宋体" w:hAnsi="宋体"/>
          <w:color w:val="auto"/>
          <w:sz w:val="24"/>
          <w:szCs w:val="24"/>
        </w:rPr>
      </w:pPr>
    </w:p>
    <w:p w14:paraId="59FAB563">
      <w:pPr>
        <w:pStyle w:val="12"/>
        <w:rPr>
          <w:rFonts w:ascii="宋体" w:hAnsi="宋体"/>
          <w:color w:val="auto"/>
          <w:sz w:val="24"/>
          <w:szCs w:val="24"/>
        </w:rPr>
      </w:pPr>
      <w:r>
        <w:rPr>
          <w:rFonts w:hint="eastAsia" w:ascii="宋体" w:hAnsi="宋体"/>
          <w:color w:val="auto"/>
          <w:sz w:val="24"/>
          <w:szCs w:val="24"/>
        </w:rPr>
        <w:t>法定代表人或法人授权代表（签字）：</w:t>
      </w:r>
    </w:p>
    <w:p w14:paraId="532140AD">
      <w:pPr>
        <w:pStyle w:val="12"/>
        <w:rPr>
          <w:rFonts w:hint="eastAsia" w:ascii="宋体" w:hAnsi="宋体"/>
          <w:color w:val="auto"/>
          <w:sz w:val="24"/>
          <w:szCs w:val="24"/>
        </w:rPr>
      </w:pPr>
    </w:p>
    <w:p w14:paraId="099465E7">
      <w:pPr>
        <w:pStyle w:val="12"/>
        <w:rPr>
          <w:rFonts w:hint="eastAsia" w:ascii="宋体" w:hAnsi="宋体"/>
          <w:color w:val="auto"/>
          <w:sz w:val="24"/>
          <w:szCs w:val="24"/>
        </w:rPr>
      </w:pPr>
      <w:r>
        <w:rPr>
          <w:rFonts w:hint="eastAsia" w:ascii="宋体" w:hAnsi="宋体"/>
          <w:color w:val="auto"/>
          <w:sz w:val="24"/>
          <w:szCs w:val="24"/>
        </w:rPr>
        <w:t>时间：</w:t>
      </w:r>
    </w:p>
    <w:p w14:paraId="31912C8E">
      <w:pPr>
        <w:rPr>
          <w:rFonts w:hint="eastAsia" w:ascii="宋体" w:hAnsi="宋体"/>
          <w:color w:val="auto"/>
          <w:sz w:val="24"/>
          <w:szCs w:val="24"/>
        </w:rPr>
      </w:pPr>
    </w:p>
    <w:p w14:paraId="4DADC9CF">
      <w:pPr>
        <w:spacing w:line="440" w:lineRule="exact"/>
        <w:rPr>
          <w:color w:val="auto"/>
          <w:sz w:val="24"/>
          <w:szCs w:val="24"/>
        </w:rPr>
      </w:pPr>
    </w:p>
    <w:sectPr>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F9B3B">
    <w:pPr>
      <w:pStyle w:val="18"/>
      <w:ind w:right="360"/>
      <w:jc w:val="center"/>
    </w:pPr>
    <w:r>
      <w:rPr>
        <w:rStyle w:val="26"/>
      </w:rPr>
      <w:fldChar w:fldCharType="begin"/>
    </w:r>
    <w:r>
      <w:rPr>
        <w:rStyle w:val="26"/>
      </w:rPr>
      <w:instrText xml:space="preserve"> PAGE </w:instrText>
    </w:r>
    <w:r>
      <w:rPr>
        <w:rStyle w:val="26"/>
      </w:rPr>
      <w:fldChar w:fldCharType="separate"/>
    </w:r>
    <w:r>
      <w:rPr>
        <w:rStyle w:val="26"/>
      </w:rPr>
      <w:t>- 2 -</w:t>
    </w:r>
    <w:r>
      <w:rPr>
        <w:rStyle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25EE4">
    <w:pPr>
      <w:pStyle w:val="18"/>
      <w:framePr w:wrap="around" w:vAnchor="text" w:hAnchor="margin" w:xAlign="center" w:y="1"/>
      <w:rPr>
        <w:rStyle w:val="26"/>
      </w:rPr>
    </w:pPr>
    <w:r>
      <w:fldChar w:fldCharType="begin"/>
    </w:r>
    <w:r>
      <w:rPr>
        <w:rStyle w:val="26"/>
      </w:rPr>
      <w:instrText xml:space="preserve">PAGE  </w:instrText>
    </w:r>
    <w:r>
      <w:fldChar w:fldCharType="end"/>
    </w:r>
  </w:p>
  <w:p w14:paraId="2D3B4DBB">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7B92">
    <w:pPr>
      <w:pStyle w:val="1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4C87A">
    <w:pPr>
      <w:pStyle w:val="18"/>
      <w:jc w:val="center"/>
    </w:pPr>
    <w:r>
      <w:rPr>
        <w:rStyle w:val="26"/>
      </w:rPr>
      <w:fldChar w:fldCharType="begin"/>
    </w:r>
    <w:r>
      <w:rPr>
        <w:rStyle w:val="26"/>
      </w:rPr>
      <w:instrText xml:space="preserve"> PAGE </w:instrText>
    </w:r>
    <w:r>
      <w:rPr>
        <w:rStyle w:val="26"/>
      </w:rPr>
      <w:fldChar w:fldCharType="separate"/>
    </w:r>
    <w:r>
      <w:rPr>
        <w:rStyle w:val="26"/>
      </w:rPr>
      <w:t>8</w:t>
    </w:r>
    <w:r>
      <w:rPr>
        <w:rStyle w:val="2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37E9">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8C72B">
    <w:pPr>
      <w:pStyle w:val="19"/>
      <w:framePr w:wrap="around" w:vAnchor="text" w:hAnchor="margin" w:xAlign="right" w:y="1"/>
      <w:rPr>
        <w:rStyle w:val="26"/>
      </w:rPr>
    </w:pPr>
    <w:r>
      <w:fldChar w:fldCharType="begin"/>
    </w:r>
    <w:r>
      <w:rPr>
        <w:rStyle w:val="26"/>
      </w:rPr>
      <w:instrText xml:space="preserve">PAGE  </w:instrText>
    </w:r>
    <w:r>
      <w:fldChar w:fldCharType="end"/>
    </w:r>
  </w:p>
  <w:p w14:paraId="7F98542B">
    <w:pPr>
      <w:pStyle w:val="1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9"/>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FjZjM4M2M5YTY1ZjFhMTFmNjEzNGJhMzZhZDVmNjAifQ=="/>
  </w:docVars>
  <w:rsids>
    <w:rsidRoot w:val="003C4EAE"/>
    <w:rsid w:val="00012537"/>
    <w:rsid w:val="000143C2"/>
    <w:rsid w:val="00025B3B"/>
    <w:rsid w:val="00054EB1"/>
    <w:rsid w:val="000571E3"/>
    <w:rsid w:val="00063BBA"/>
    <w:rsid w:val="00067482"/>
    <w:rsid w:val="00067BFB"/>
    <w:rsid w:val="00073C3C"/>
    <w:rsid w:val="000750B2"/>
    <w:rsid w:val="00084B35"/>
    <w:rsid w:val="00085E0D"/>
    <w:rsid w:val="00090E9E"/>
    <w:rsid w:val="000A3408"/>
    <w:rsid w:val="000A45FF"/>
    <w:rsid w:val="000B1778"/>
    <w:rsid w:val="000B2DE0"/>
    <w:rsid w:val="000B4D0E"/>
    <w:rsid w:val="000E06E3"/>
    <w:rsid w:val="000E524B"/>
    <w:rsid w:val="000F3824"/>
    <w:rsid w:val="001031D9"/>
    <w:rsid w:val="00112057"/>
    <w:rsid w:val="001357DB"/>
    <w:rsid w:val="001363C6"/>
    <w:rsid w:val="001505B7"/>
    <w:rsid w:val="00160289"/>
    <w:rsid w:val="001619A5"/>
    <w:rsid w:val="0017471F"/>
    <w:rsid w:val="0017475C"/>
    <w:rsid w:val="00181E93"/>
    <w:rsid w:val="00187180"/>
    <w:rsid w:val="00194250"/>
    <w:rsid w:val="001956A4"/>
    <w:rsid w:val="0019595F"/>
    <w:rsid w:val="001A3FC2"/>
    <w:rsid w:val="001A6776"/>
    <w:rsid w:val="001B00C2"/>
    <w:rsid w:val="001B6BBF"/>
    <w:rsid w:val="001C2E07"/>
    <w:rsid w:val="001C6B65"/>
    <w:rsid w:val="001D3EB7"/>
    <w:rsid w:val="001D5585"/>
    <w:rsid w:val="001E054D"/>
    <w:rsid w:val="001E1001"/>
    <w:rsid w:val="001E47C0"/>
    <w:rsid w:val="001F0AD0"/>
    <w:rsid w:val="001F4464"/>
    <w:rsid w:val="002106BB"/>
    <w:rsid w:val="002109CA"/>
    <w:rsid w:val="0021677F"/>
    <w:rsid w:val="00217584"/>
    <w:rsid w:val="0022141D"/>
    <w:rsid w:val="00227766"/>
    <w:rsid w:val="0023513D"/>
    <w:rsid w:val="00242B7D"/>
    <w:rsid w:val="00245F5E"/>
    <w:rsid w:val="002469C0"/>
    <w:rsid w:val="0025413E"/>
    <w:rsid w:val="002675C1"/>
    <w:rsid w:val="00275AEC"/>
    <w:rsid w:val="002852AA"/>
    <w:rsid w:val="00285BC9"/>
    <w:rsid w:val="00295CA0"/>
    <w:rsid w:val="002A4528"/>
    <w:rsid w:val="002B330A"/>
    <w:rsid w:val="002B4329"/>
    <w:rsid w:val="002C27A1"/>
    <w:rsid w:val="002E3707"/>
    <w:rsid w:val="002E3EB4"/>
    <w:rsid w:val="003000E3"/>
    <w:rsid w:val="003064ED"/>
    <w:rsid w:val="00323B02"/>
    <w:rsid w:val="00324431"/>
    <w:rsid w:val="00340FEC"/>
    <w:rsid w:val="003422EF"/>
    <w:rsid w:val="003576EB"/>
    <w:rsid w:val="003577CF"/>
    <w:rsid w:val="00372C89"/>
    <w:rsid w:val="00376788"/>
    <w:rsid w:val="003814D1"/>
    <w:rsid w:val="00386C6F"/>
    <w:rsid w:val="003876B7"/>
    <w:rsid w:val="003927D9"/>
    <w:rsid w:val="00392D21"/>
    <w:rsid w:val="003A2798"/>
    <w:rsid w:val="003B0CAA"/>
    <w:rsid w:val="003B3F04"/>
    <w:rsid w:val="003C4EAE"/>
    <w:rsid w:val="003D0E37"/>
    <w:rsid w:val="00410F1F"/>
    <w:rsid w:val="00417400"/>
    <w:rsid w:val="004455BE"/>
    <w:rsid w:val="00472184"/>
    <w:rsid w:val="00482C65"/>
    <w:rsid w:val="004879FD"/>
    <w:rsid w:val="00494F1B"/>
    <w:rsid w:val="004C026D"/>
    <w:rsid w:val="004D38F8"/>
    <w:rsid w:val="004D42D6"/>
    <w:rsid w:val="004E224A"/>
    <w:rsid w:val="004F04CE"/>
    <w:rsid w:val="004F5A9E"/>
    <w:rsid w:val="005240D3"/>
    <w:rsid w:val="00551E88"/>
    <w:rsid w:val="0055787E"/>
    <w:rsid w:val="00566B55"/>
    <w:rsid w:val="005804EC"/>
    <w:rsid w:val="00590B3E"/>
    <w:rsid w:val="00591771"/>
    <w:rsid w:val="00591F4C"/>
    <w:rsid w:val="005B2F83"/>
    <w:rsid w:val="005C6A66"/>
    <w:rsid w:val="005D1C1E"/>
    <w:rsid w:val="005E5C7B"/>
    <w:rsid w:val="005E7AC8"/>
    <w:rsid w:val="0061744D"/>
    <w:rsid w:val="00630DB4"/>
    <w:rsid w:val="00631F0E"/>
    <w:rsid w:val="00632FCA"/>
    <w:rsid w:val="00695CC2"/>
    <w:rsid w:val="006C676A"/>
    <w:rsid w:val="006C6921"/>
    <w:rsid w:val="006E172F"/>
    <w:rsid w:val="00702645"/>
    <w:rsid w:val="00705408"/>
    <w:rsid w:val="00714F40"/>
    <w:rsid w:val="007363D6"/>
    <w:rsid w:val="00740063"/>
    <w:rsid w:val="0074470D"/>
    <w:rsid w:val="00746985"/>
    <w:rsid w:val="007512E2"/>
    <w:rsid w:val="00751FF1"/>
    <w:rsid w:val="007529C6"/>
    <w:rsid w:val="00754F26"/>
    <w:rsid w:val="00755001"/>
    <w:rsid w:val="00755E80"/>
    <w:rsid w:val="00764E32"/>
    <w:rsid w:val="007722FC"/>
    <w:rsid w:val="00781971"/>
    <w:rsid w:val="00786195"/>
    <w:rsid w:val="00792400"/>
    <w:rsid w:val="007A0A12"/>
    <w:rsid w:val="007A5186"/>
    <w:rsid w:val="007B048D"/>
    <w:rsid w:val="007B39FA"/>
    <w:rsid w:val="007B4108"/>
    <w:rsid w:val="007B59F4"/>
    <w:rsid w:val="007C7507"/>
    <w:rsid w:val="007F4A69"/>
    <w:rsid w:val="008041BA"/>
    <w:rsid w:val="00804F74"/>
    <w:rsid w:val="00810471"/>
    <w:rsid w:val="00812B98"/>
    <w:rsid w:val="00815EF4"/>
    <w:rsid w:val="0082013D"/>
    <w:rsid w:val="00820E30"/>
    <w:rsid w:val="00823BA8"/>
    <w:rsid w:val="0083189B"/>
    <w:rsid w:val="0083598E"/>
    <w:rsid w:val="008407C0"/>
    <w:rsid w:val="00855DA6"/>
    <w:rsid w:val="00856049"/>
    <w:rsid w:val="00857068"/>
    <w:rsid w:val="0086068D"/>
    <w:rsid w:val="00861CE3"/>
    <w:rsid w:val="00880A80"/>
    <w:rsid w:val="008817CD"/>
    <w:rsid w:val="00882D9F"/>
    <w:rsid w:val="00883720"/>
    <w:rsid w:val="00885A2C"/>
    <w:rsid w:val="008914FC"/>
    <w:rsid w:val="008975E3"/>
    <w:rsid w:val="00897C11"/>
    <w:rsid w:val="008A6178"/>
    <w:rsid w:val="008B48AA"/>
    <w:rsid w:val="008B5463"/>
    <w:rsid w:val="008D1C6B"/>
    <w:rsid w:val="008D7EBB"/>
    <w:rsid w:val="0090591E"/>
    <w:rsid w:val="00933F2A"/>
    <w:rsid w:val="00950919"/>
    <w:rsid w:val="00957183"/>
    <w:rsid w:val="009957B7"/>
    <w:rsid w:val="009A2D20"/>
    <w:rsid w:val="009B079B"/>
    <w:rsid w:val="009B4A5F"/>
    <w:rsid w:val="009B61F7"/>
    <w:rsid w:val="009E0C83"/>
    <w:rsid w:val="009E4A6B"/>
    <w:rsid w:val="009F1274"/>
    <w:rsid w:val="00A00091"/>
    <w:rsid w:val="00A03C56"/>
    <w:rsid w:val="00A074E3"/>
    <w:rsid w:val="00A10D71"/>
    <w:rsid w:val="00A1462F"/>
    <w:rsid w:val="00A304B2"/>
    <w:rsid w:val="00A3492E"/>
    <w:rsid w:val="00A5192C"/>
    <w:rsid w:val="00AA37D5"/>
    <w:rsid w:val="00AD385B"/>
    <w:rsid w:val="00AE43C8"/>
    <w:rsid w:val="00AF7579"/>
    <w:rsid w:val="00B12D12"/>
    <w:rsid w:val="00B2199F"/>
    <w:rsid w:val="00B262BF"/>
    <w:rsid w:val="00B32A82"/>
    <w:rsid w:val="00B34CED"/>
    <w:rsid w:val="00B36A4A"/>
    <w:rsid w:val="00B44670"/>
    <w:rsid w:val="00B462E6"/>
    <w:rsid w:val="00B46F9F"/>
    <w:rsid w:val="00B619EC"/>
    <w:rsid w:val="00B7449B"/>
    <w:rsid w:val="00B76970"/>
    <w:rsid w:val="00B76FEC"/>
    <w:rsid w:val="00B77A73"/>
    <w:rsid w:val="00B911CF"/>
    <w:rsid w:val="00B96C15"/>
    <w:rsid w:val="00BB19CF"/>
    <w:rsid w:val="00BB1CC5"/>
    <w:rsid w:val="00BB4D46"/>
    <w:rsid w:val="00BB52F1"/>
    <w:rsid w:val="00BB5322"/>
    <w:rsid w:val="00BC392B"/>
    <w:rsid w:val="00BD383C"/>
    <w:rsid w:val="00BE1482"/>
    <w:rsid w:val="00BF7DC1"/>
    <w:rsid w:val="00C05C63"/>
    <w:rsid w:val="00C1541D"/>
    <w:rsid w:val="00C30F24"/>
    <w:rsid w:val="00C502FE"/>
    <w:rsid w:val="00C57D42"/>
    <w:rsid w:val="00C61B6D"/>
    <w:rsid w:val="00CD252D"/>
    <w:rsid w:val="00D231F7"/>
    <w:rsid w:val="00D6042F"/>
    <w:rsid w:val="00D624EB"/>
    <w:rsid w:val="00D64BFA"/>
    <w:rsid w:val="00D65556"/>
    <w:rsid w:val="00D66B5E"/>
    <w:rsid w:val="00D750BB"/>
    <w:rsid w:val="00D95590"/>
    <w:rsid w:val="00DA249F"/>
    <w:rsid w:val="00DC0E75"/>
    <w:rsid w:val="00DC4465"/>
    <w:rsid w:val="00DC4F9E"/>
    <w:rsid w:val="00DD09BF"/>
    <w:rsid w:val="00DE0B16"/>
    <w:rsid w:val="00DF7854"/>
    <w:rsid w:val="00E14A20"/>
    <w:rsid w:val="00E161EF"/>
    <w:rsid w:val="00E22C21"/>
    <w:rsid w:val="00E24719"/>
    <w:rsid w:val="00E35550"/>
    <w:rsid w:val="00E36E73"/>
    <w:rsid w:val="00E50C66"/>
    <w:rsid w:val="00E568BB"/>
    <w:rsid w:val="00E77498"/>
    <w:rsid w:val="00E90900"/>
    <w:rsid w:val="00E93541"/>
    <w:rsid w:val="00EB4AE9"/>
    <w:rsid w:val="00EC7171"/>
    <w:rsid w:val="00EE24C4"/>
    <w:rsid w:val="00EE6322"/>
    <w:rsid w:val="00EF2DF2"/>
    <w:rsid w:val="00F11936"/>
    <w:rsid w:val="00F33745"/>
    <w:rsid w:val="00F34709"/>
    <w:rsid w:val="00F510B2"/>
    <w:rsid w:val="00F6693E"/>
    <w:rsid w:val="00F945EC"/>
    <w:rsid w:val="00F94816"/>
    <w:rsid w:val="00F97391"/>
    <w:rsid w:val="00FB600C"/>
    <w:rsid w:val="00FE245A"/>
    <w:rsid w:val="00FF7E41"/>
    <w:rsid w:val="02041281"/>
    <w:rsid w:val="0448314E"/>
    <w:rsid w:val="06276523"/>
    <w:rsid w:val="071C511F"/>
    <w:rsid w:val="092263E9"/>
    <w:rsid w:val="0E121122"/>
    <w:rsid w:val="0EEE7499"/>
    <w:rsid w:val="0F196283"/>
    <w:rsid w:val="10141182"/>
    <w:rsid w:val="128D0B7C"/>
    <w:rsid w:val="16445BF1"/>
    <w:rsid w:val="1A9A04D5"/>
    <w:rsid w:val="1F1D7927"/>
    <w:rsid w:val="2085630C"/>
    <w:rsid w:val="214D1F3C"/>
    <w:rsid w:val="230B3FD4"/>
    <w:rsid w:val="236D785C"/>
    <w:rsid w:val="269C41EC"/>
    <w:rsid w:val="27B14E39"/>
    <w:rsid w:val="28FE647A"/>
    <w:rsid w:val="2AFF25C5"/>
    <w:rsid w:val="2D157E8F"/>
    <w:rsid w:val="2E621ABD"/>
    <w:rsid w:val="2E6E5AA9"/>
    <w:rsid w:val="2FA572A9"/>
    <w:rsid w:val="2FA923BE"/>
    <w:rsid w:val="3427396E"/>
    <w:rsid w:val="345D2810"/>
    <w:rsid w:val="36516DA7"/>
    <w:rsid w:val="388B00EE"/>
    <w:rsid w:val="38DC0680"/>
    <w:rsid w:val="3A584C46"/>
    <w:rsid w:val="3AD1189A"/>
    <w:rsid w:val="3B0E0EF1"/>
    <w:rsid w:val="445A645C"/>
    <w:rsid w:val="483416BA"/>
    <w:rsid w:val="485C38F6"/>
    <w:rsid w:val="4A981A8C"/>
    <w:rsid w:val="4DAE5A6A"/>
    <w:rsid w:val="4E5E123E"/>
    <w:rsid w:val="4E8E3411"/>
    <w:rsid w:val="516B49F3"/>
    <w:rsid w:val="54A31759"/>
    <w:rsid w:val="54E0748A"/>
    <w:rsid w:val="56493019"/>
    <w:rsid w:val="57347C1D"/>
    <w:rsid w:val="5ADA59D9"/>
    <w:rsid w:val="5E443FAD"/>
    <w:rsid w:val="62540537"/>
    <w:rsid w:val="63972DF0"/>
    <w:rsid w:val="64722EF6"/>
    <w:rsid w:val="65315051"/>
    <w:rsid w:val="68147FC4"/>
    <w:rsid w:val="69181202"/>
    <w:rsid w:val="6A152CA1"/>
    <w:rsid w:val="6B295625"/>
    <w:rsid w:val="6C1C0317"/>
    <w:rsid w:val="70A42689"/>
    <w:rsid w:val="724807AD"/>
    <w:rsid w:val="76515D34"/>
    <w:rsid w:val="770F2826"/>
    <w:rsid w:val="78734B20"/>
    <w:rsid w:val="79656B83"/>
    <w:rsid w:val="7B087CB8"/>
    <w:rsid w:val="7E4B399C"/>
    <w:rsid w:val="7FA40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5">
    <w:name w:val="heading 2"/>
    <w:basedOn w:val="1"/>
    <w:next w:val="1"/>
    <w:link w:val="38"/>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6">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7">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360" w:lineRule="auto"/>
      <w:ind w:firstLine="480" w:firstLineChars="200"/>
    </w:pPr>
    <w:rPr>
      <w:rFonts w:eastAsia="仿宋_GB2312"/>
      <w:kern w:val="0"/>
      <w:sz w:val="24"/>
    </w:r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Document Map"/>
    <w:basedOn w:val="1"/>
    <w:qFormat/>
    <w:uiPriority w:val="0"/>
    <w:pPr>
      <w:shd w:val="clear" w:color="auto" w:fill="000080"/>
    </w:pPr>
  </w:style>
  <w:style w:type="paragraph" w:styleId="10">
    <w:name w:val="Salutation"/>
    <w:basedOn w:val="1"/>
    <w:next w:val="1"/>
    <w:qFormat/>
    <w:uiPriority w:val="0"/>
    <w:rPr>
      <w:rFonts w:ascii="宋体" w:eastAsia="仿宋_GB2312"/>
      <w:szCs w:val="20"/>
    </w:rPr>
  </w:style>
  <w:style w:type="paragraph" w:styleId="11">
    <w:name w:val="Body Text 3"/>
    <w:basedOn w:val="1"/>
    <w:qFormat/>
    <w:uiPriority w:val="0"/>
    <w:pPr>
      <w:spacing w:after="120"/>
    </w:pPr>
    <w:rPr>
      <w:sz w:val="16"/>
      <w:szCs w:val="16"/>
    </w:rPr>
  </w:style>
  <w:style w:type="paragraph" w:styleId="12">
    <w:name w:val="Body Text"/>
    <w:basedOn w:val="1"/>
    <w:next w:val="1"/>
    <w:link w:val="48"/>
    <w:qFormat/>
    <w:uiPriority w:val="0"/>
    <w:pPr>
      <w:spacing w:after="120"/>
    </w:pPr>
  </w:style>
  <w:style w:type="paragraph" w:styleId="13">
    <w:name w:val="toc 3"/>
    <w:basedOn w:val="1"/>
    <w:next w:val="1"/>
    <w:qFormat/>
    <w:uiPriority w:val="0"/>
    <w:pPr>
      <w:ind w:left="480"/>
      <w:jc w:val="left"/>
    </w:pPr>
    <w:rPr>
      <w:rFonts w:eastAsia="仿宋_GB2312"/>
      <w:i/>
      <w:sz w:val="24"/>
      <w:szCs w:val="20"/>
    </w:rPr>
  </w:style>
  <w:style w:type="paragraph" w:styleId="14">
    <w:name w:val="Plain Text"/>
    <w:basedOn w:val="1"/>
    <w:link w:val="49"/>
    <w:qFormat/>
    <w:uiPriority w:val="0"/>
    <w:pPr>
      <w:shd w:val="solid" w:color="FFFFFF" w:fill="FFFFFF"/>
      <w:jc w:val="center"/>
    </w:pPr>
    <w:rPr>
      <w:rFonts w:ascii="宋体" w:hAnsi="宋体"/>
      <w:kern w:val="0"/>
      <w:sz w:val="84"/>
      <w:szCs w:val="72"/>
    </w:rPr>
  </w:style>
  <w:style w:type="paragraph" w:styleId="15">
    <w:name w:val="Date"/>
    <w:basedOn w:val="1"/>
    <w:next w:val="1"/>
    <w:link w:val="43"/>
    <w:qFormat/>
    <w:uiPriority w:val="0"/>
    <w:rPr>
      <w:sz w:val="24"/>
      <w:szCs w:val="20"/>
    </w:rPr>
  </w:style>
  <w:style w:type="paragraph" w:styleId="16">
    <w:name w:val="Body Text Indent 2"/>
    <w:basedOn w:val="1"/>
    <w:link w:val="50"/>
    <w:qFormat/>
    <w:uiPriority w:val="0"/>
    <w:pPr>
      <w:spacing w:after="120" w:line="480" w:lineRule="auto"/>
      <w:ind w:left="420" w:leftChars="200"/>
    </w:pPr>
    <w:rPr>
      <w:szCs w:val="20"/>
    </w:rPr>
  </w:style>
  <w:style w:type="paragraph" w:styleId="17">
    <w:name w:val="Balloon Text"/>
    <w:basedOn w:val="1"/>
    <w:autoRedefine/>
    <w:qFormat/>
    <w:uiPriority w:val="0"/>
    <w:rPr>
      <w:sz w:val="18"/>
      <w:szCs w:val="18"/>
    </w:rPr>
  </w:style>
  <w:style w:type="paragraph" w:styleId="18">
    <w:name w:val="footer"/>
    <w:basedOn w:val="1"/>
    <w:link w:val="40"/>
    <w:qFormat/>
    <w:uiPriority w:val="0"/>
    <w:pPr>
      <w:tabs>
        <w:tab w:val="center" w:pos="4153"/>
        <w:tab w:val="right" w:pos="8306"/>
      </w:tabs>
      <w:snapToGrid w:val="0"/>
      <w:jc w:val="left"/>
    </w:pPr>
    <w:rPr>
      <w:sz w:val="18"/>
      <w:szCs w:val="18"/>
    </w:rPr>
  </w:style>
  <w:style w:type="paragraph" w:styleId="19">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360"/>
      </w:tabs>
      <w:jc w:val="left"/>
    </w:pPr>
    <w:rPr>
      <w:rFonts w:eastAsia="仿宋_GB2312"/>
      <w:b/>
      <w:caps/>
      <w:sz w:val="24"/>
      <w:szCs w:val="20"/>
    </w:rPr>
  </w:style>
  <w:style w:type="paragraph" w:styleId="21">
    <w:name w:val="toc 2"/>
    <w:basedOn w:val="1"/>
    <w:next w:val="1"/>
    <w:autoRedefine/>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basedOn w:val="25"/>
    <w:qFormat/>
    <w:uiPriority w:val="0"/>
    <w:rPr>
      <w:color w:val="0000FF"/>
      <w:u w:val="single"/>
    </w:rPr>
  </w:style>
  <w:style w:type="paragraph" w:customStyle="1" w:styleId="28">
    <w:name w:val="Char"/>
    <w:basedOn w:val="1"/>
    <w:qFormat/>
    <w:uiPriority w:val="0"/>
    <w:rPr>
      <w:rFonts w:ascii="Tahoma" w:hAnsi="Tahoma"/>
      <w:sz w:val="24"/>
      <w:szCs w:val="20"/>
    </w:rPr>
  </w:style>
  <w:style w:type="paragraph" w:customStyle="1" w:styleId="29">
    <w:name w:val="正文2"/>
    <w:basedOn w:val="1"/>
    <w:autoRedefine/>
    <w:qFormat/>
    <w:uiPriority w:val="0"/>
    <w:pPr>
      <w:numPr>
        <w:ilvl w:val="0"/>
        <w:numId w:val="2"/>
      </w:numPr>
      <w:spacing w:before="60" w:after="60" w:line="360" w:lineRule="auto"/>
    </w:pPr>
    <w:rPr>
      <w:spacing w:val="6"/>
      <w:sz w:val="24"/>
      <w:szCs w:val="20"/>
    </w:rPr>
  </w:style>
  <w:style w:type="paragraph" w:customStyle="1" w:styleId="30">
    <w:name w:val="5号正文"/>
    <w:link w:val="41"/>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2">
    <w:name w:val="Char Char Char Char Char Char Char Char Char Char Char Char Char Char Char Char"/>
    <w:basedOn w:val="9"/>
    <w:autoRedefine/>
    <w:qFormat/>
    <w:uiPriority w:val="0"/>
    <w:pPr>
      <w:spacing w:line="360" w:lineRule="auto"/>
      <w:ind w:firstLine="200" w:firstLineChars="200"/>
    </w:pPr>
  </w:style>
  <w:style w:type="paragraph" w:customStyle="1" w:styleId="33">
    <w:name w:val="Char Char Char Char Char Char Char Char Char Char"/>
    <w:basedOn w:val="1"/>
    <w:autoRedefine/>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4">
    <w:name w:val="附件标题-1"/>
    <w:basedOn w:val="1"/>
    <w:qFormat/>
    <w:uiPriority w:val="0"/>
    <w:pPr>
      <w:spacing w:beforeLines="50" w:afterLines="50"/>
      <w:jc w:val="center"/>
    </w:pPr>
    <w:rPr>
      <w:rFonts w:eastAsia="黑体"/>
      <w:sz w:val="32"/>
      <w:szCs w:val="20"/>
    </w:rPr>
  </w:style>
  <w:style w:type="paragraph" w:customStyle="1" w:styleId="35">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6">
    <w:name w:val="节"/>
    <w:next w:val="1"/>
    <w:autoRedefine/>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7">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8">
    <w:name w:val="标题 2 字符"/>
    <w:basedOn w:val="25"/>
    <w:link w:val="5"/>
    <w:qFormat/>
    <w:uiPriority w:val="0"/>
    <w:rPr>
      <w:rFonts w:ascii="Helvetica" w:hAnsi="Helvetica" w:eastAsia="宋体"/>
      <w:b/>
      <w:color w:val="000000"/>
      <w:sz w:val="24"/>
      <w:lang w:val="en-US" w:eastAsia="zh-CN" w:bidi="ar-SA"/>
    </w:rPr>
  </w:style>
  <w:style w:type="character" w:customStyle="1" w:styleId="39">
    <w:name w:val="页眉 字符"/>
    <w:basedOn w:val="25"/>
    <w:link w:val="19"/>
    <w:autoRedefine/>
    <w:qFormat/>
    <w:uiPriority w:val="0"/>
    <w:rPr>
      <w:rFonts w:eastAsia="宋体"/>
      <w:kern w:val="2"/>
      <w:sz w:val="18"/>
      <w:szCs w:val="18"/>
      <w:lang w:val="en-US" w:eastAsia="zh-CN" w:bidi="ar-SA"/>
    </w:rPr>
  </w:style>
  <w:style w:type="character" w:customStyle="1" w:styleId="40">
    <w:name w:val="页脚 字符"/>
    <w:basedOn w:val="25"/>
    <w:link w:val="18"/>
    <w:autoRedefine/>
    <w:qFormat/>
    <w:uiPriority w:val="0"/>
    <w:rPr>
      <w:rFonts w:eastAsia="宋体"/>
      <w:kern w:val="2"/>
      <w:sz w:val="18"/>
      <w:szCs w:val="18"/>
      <w:lang w:val="en-US" w:eastAsia="zh-CN" w:bidi="ar-SA"/>
    </w:rPr>
  </w:style>
  <w:style w:type="character" w:customStyle="1" w:styleId="41">
    <w:name w:val="5号正文 Char"/>
    <w:basedOn w:val="25"/>
    <w:link w:val="30"/>
    <w:autoRedefine/>
    <w:qFormat/>
    <w:uiPriority w:val="0"/>
    <w:rPr>
      <w:rFonts w:ascii="楷体_GB2312" w:hAnsi="宋体" w:eastAsia="楷体_GB2312"/>
      <w:snapToGrid w:val="0"/>
      <w:sz w:val="24"/>
      <w:lang w:val="en-US" w:eastAsia="zh-CN" w:bidi="ar-SA"/>
    </w:rPr>
  </w:style>
  <w:style w:type="character" w:customStyle="1" w:styleId="42">
    <w:name w:val="Char Char4"/>
    <w:basedOn w:val="25"/>
    <w:autoRedefine/>
    <w:qFormat/>
    <w:uiPriority w:val="0"/>
    <w:rPr>
      <w:rFonts w:eastAsia="宋体"/>
      <w:kern w:val="2"/>
      <w:sz w:val="18"/>
      <w:lang w:val="en-US" w:eastAsia="zh-CN"/>
    </w:rPr>
  </w:style>
  <w:style w:type="character" w:customStyle="1" w:styleId="43">
    <w:name w:val="日期 字符"/>
    <w:link w:val="15"/>
    <w:qFormat/>
    <w:uiPriority w:val="0"/>
    <w:rPr>
      <w:rFonts w:eastAsia="宋体"/>
      <w:kern w:val="2"/>
      <w:sz w:val="24"/>
      <w:lang w:val="en-US" w:eastAsia="zh-CN" w:bidi="ar-SA"/>
    </w:rPr>
  </w:style>
  <w:style w:type="character" w:customStyle="1" w:styleId="44">
    <w:name w:val="小 Char"/>
    <w:qFormat/>
    <w:uiPriority w:val="0"/>
    <w:rPr>
      <w:rFonts w:ascii="宋体" w:hAnsi="Courier New" w:eastAsia="宋体" w:cs="Times New Roman"/>
      <w:kern w:val="2"/>
      <w:sz w:val="21"/>
      <w:lang w:val="en-US" w:eastAsia="zh-CN" w:bidi="ar-SA"/>
    </w:rPr>
  </w:style>
  <w:style w:type="character" w:styleId="45">
    <w:name w:val="Placeholder Text"/>
    <w:basedOn w:val="25"/>
    <w:semiHidden/>
    <w:qFormat/>
    <w:uiPriority w:val="99"/>
    <w:rPr>
      <w:color w:val="808080"/>
    </w:rPr>
  </w:style>
  <w:style w:type="paragraph" w:customStyle="1" w:styleId="46">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7">
    <w:name w:val="List Paragraph"/>
    <w:basedOn w:val="1"/>
    <w:unhideWhenUsed/>
    <w:qFormat/>
    <w:uiPriority w:val="99"/>
    <w:pPr>
      <w:ind w:firstLine="420" w:firstLineChars="200"/>
    </w:pPr>
  </w:style>
  <w:style w:type="character" w:customStyle="1" w:styleId="48">
    <w:name w:val="正文文本 字符"/>
    <w:basedOn w:val="25"/>
    <w:link w:val="12"/>
    <w:qFormat/>
    <w:uiPriority w:val="0"/>
    <w:rPr>
      <w:kern w:val="2"/>
      <w:sz w:val="21"/>
      <w:szCs w:val="24"/>
    </w:rPr>
  </w:style>
  <w:style w:type="character" w:customStyle="1" w:styleId="49">
    <w:name w:val="纯文本 字符"/>
    <w:basedOn w:val="25"/>
    <w:link w:val="14"/>
    <w:qFormat/>
    <w:uiPriority w:val="0"/>
    <w:rPr>
      <w:rFonts w:ascii="宋体" w:hAnsi="宋体"/>
      <w:sz w:val="84"/>
      <w:szCs w:val="72"/>
      <w:shd w:val="solid" w:color="FFFFFF" w:fill="FFFFFF"/>
    </w:rPr>
  </w:style>
  <w:style w:type="character" w:customStyle="1" w:styleId="50">
    <w:name w:val="正文文本缩进 2 字符"/>
    <w:basedOn w:val="25"/>
    <w:link w:val="16"/>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176FB-0755-41D2-AB79-3463D68CFB0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5479</Words>
  <Characters>5801</Characters>
  <Lines>43</Lines>
  <Paragraphs>12</Paragraphs>
  <TotalTime>33</TotalTime>
  <ScaleCrop>false</ScaleCrop>
  <LinksUpToDate>false</LinksUpToDate>
  <CharactersWithSpaces>6098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captain</cp:lastModifiedBy>
  <cp:lastPrinted>2024-05-17T01:20:00Z</cp:lastPrinted>
  <dcterms:modified xsi:type="dcterms:W3CDTF">2024-07-31T07:27:32Z</dcterms:modified>
  <dc:title>重庆医科大学第二附属医院江南医院工程</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31F9386DF5D34FA79924964EC6162454</vt:lpwstr>
  </property>
</Properties>
</file>